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9"/>
        <w:spacing w:line="520" w:lineRule="exact"/>
        <w:jc w:val="right"/>
        <w:rPr>
          <w:rFonts w:ascii="黑体" w:hAnsi="黑体" w:eastAsia="黑体"/>
          <w:sz w:val="21"/>
          <w:szCs w:val="21"/>
        </w:rPr>
      </w:pPr>
      <w:permStart w:id="0" w:edGrp="everyone"/>
      <w:r>
        <w:rPr>
          <w:rFonts w:hint="eastAsia" w:ascii="黑体" w:hAnsi="黑体" w:eastAsia="黑体"/>
          <w:sz w:val="21"/>
          <w:szCs w:val="21"/>
        </w:rPr>
        <w:t>编号：【】号</w:t>
      </w:r>
      <w:permEnd w:id="0"/>
    </w:p>
    <w:p>
      <w:pPr>
        <w:pStyle w:val="29"/>
        <w:spacing w:line="520" w:lineRule="exact"/>
        <w:jc w:val="center"/>
        <w:rPr>
          <w:rFonts w:ascii="仿宋_GB2312" w:hAnsi="宋体" w:eastAsia="仿宋_GB2312"/>
          <w:sz w:val="28"/>
          <w:szCs w:val="28"/>
          <w14:shadow w14:blurRad="50800" w14:dist="38100" w14:dir="2700000" w14:sx="100000" w14:sy="100000" w14:kx="0" w14:ky="0" w14:algn="tl">
            <w14:srgbClr w14:val="000000">
              <w14:alpha w14:val="60000"/>
            </w14:srgbClr>
          </w14:shadow>
        </w:rPr>
      </w:pPr>
    </w:p>
    <w:p>
      <w:pPr>
        <w:pStyle w:val="29"/>
        <w:spacing w:line="520" w:lineRule="exact"/>
        <w:jc w:val="center"/>
        <w:rPr>
          <w:rFonts w:ascii="仿宋_GB2312" w:hAnsi="宋体" w:eastAsia="仿宋_GB2312"/>
          <w:sz w:val="28"/>
          <w:szCs w:val="28"/>
          <w14:shadow w14:blurRad="50800" w14:dist="38100" w14:dir="2700000" w14:sx="100000" w14:sy="100000" w14:kx="0" w14:ky="0" w14:algn="tl">
            <w14:srgbClr w14:val="000000">
              <w14:alpha w14:val="60000"/>
            </w14:srgbClr>
          </w14:shadow>
        </w:rPr>
      </w:pPr>
    </w:p>
    <w:p>
      <w:pPr>
        <w:pStyle w:val="29"/>
        <w:spacing w:line="520" w:lineRule="exact"/>
        <w:jc w:val="center"/>
        <w:rPr>
          <w:rFonts w:ascii="仿宋_GB2312" w:hAnsi="宋体" w:eastAsia="仿宋_GB2312"/>
          <w:sz w:val="28"/>
          <w:szCs w:val="28"/>
          <w14:shadow w14:blurRad="50800" w14:dist="38100" w14:dir="2700000" w14:sx="100000" w14:sy="100000" w14:kx="0" w14:ky="0" w14:algn="tl">
            <w14:srgbClr w14:val="000000">
              <w14:alpha w14:val="60000"/>
            </w14:srgbClr>
          </w14:shadow>
        </w:rPr>
      </w:pPr>
    </w:p>
    <w:p>
      <w:pPr>
        <w:pStyle w:val="29"/>
        <w:spacing w:line="520" w:lineRule="exact"/>
        <w:rPr>
          <w:rFonts w:ascii="仿宋_GB2312" w:hAnsi="宋体" w:eastAsia="仿宋_GB2312"/>
          <w:sz w:val="28"/>
          <w:szCs w:val="28"/>
          <w14:shadow w14:blurRad="50800" w14:dist="38100" w14:dir="2700000" w14:sx="100000" w14:sy="100000" w14:kx="0" w14:ky="0" w14:algn="tl">
            <w14:srgbClr w14:val="000000">
              <w14:alpha w14:val="60000"/>
            </w14:srgbClr>
          </w14:shadow>
        </w:rPr>
      </w:pPr>
    </w:p>
    <w:p>
      <w:pPr>
        <w:spacing w:line="360" w:lineRule="auto"/>
        <w:jc w:val="center"/>
        <w:rPr>
          <w:rFonts w:ascii="宋体" w:hAnsi="宋体" w:cs="仿宋"/>
          <w:b/>
          <w:sz w:val="52"/>
          <w:szCs w:val="52"/>
        </w:rPr>
      </w:pPr>
      <w:r>
        <w:rPr>
          <w:rFonts w:hint="eastAsia" w:ascii="宋体" w:hAnsi="宋体" w:cs="仿宋"/>
          <w:b/>
          <w:sz w:val="52"/>
          <w:szCs w:val="52"/>
        </w:rPr>
        <w:t>中信银行</w:t>
      </w:r>
    </w:p>
    <w:p>
      <w:pPr>
        <w:spacing w:line="360" w:lineRule="auto"/>
        <w:jc w:val="center"/>
        <w:rPr>
          <w:rFonts w:ascii="宋体" w:hAnsi="宋体" w:cs="仿宋"/>
          <w:b/>
          <w:sz w:val="52"/>
          <w:szCs w:val="52"/>
        </w:rPr>
      </w:pPr>
      <w:r>
        <w:rPr>
          <w:rFonts w:hint="eastAsia" w:ascii="宋体" w:hAnsi="宋体" w:cs="仿宋"/>
          <w:b/>
          <w:sz w:val="52"/>
          <w:szCs w:val="52"/>
        </w:rPr>
        <w:t>个人授信合同</w:t>
      </w:r>
    </w:p>
    <w:p>
      <w:pPr>
        <w:spacing w:line="360" w:lineRule="auto"/>
        <w:jc w:val="center"/>
        <w:rPr>
          <w:rFonts w:ascii="仿宋" w:hAnsi="仿宋" w:eastAsia="仿宋" w:cs="仿宋"/>
          <w:b/>
          <w:sz w:val="44"/>
          <w:szCs w:val="44"/>
        </w:rPr>
      </w:pPr>
      <w:r>
        <w:rPr>
          <w:rFonts w:hint="eastAsia" w:ascii="仿宋" w:hAnsi="仿宋" w:eastAsia="仿宋" w:cs="仿宋"/>
          <w:b/>
          <w:sz w:val="44"/>
          <w:szCs w:val="44"/>
        </w:rPr>
        <w:t>（</w:t>
      </w:r>
      <w:r>
        <w:rPr>
          <w:rFonts w:hint="eastAsia" w:ascii="仿宋" w:hAnsi="仿宋" w:eastAsia="仿宋" w:cs="仿宋"/>
          <w:b/>
          <w:sz w:val="44"/>
          <w:szCs w:val="44"/>
          <w:lang w:val="en-US" w:eastAsia="zh-CN"/>
        </w:rPr>
        <w:t>3.0</w:t>
      </w:r>
      <w:r>
        <w:rPr>
          <w:rFonts w:hint="eastAsia" w:ascii="仿宋" w:hAnsi="仿宋" w:eastAsia="仿宋" w:cs="仿宋"/>
          <w:b/>
          <w:sz w:val="44"/>
          <w:szCs w:val="44"/>
        </w:rPr>
        <w:t>版，</w:t>
      </w:r>
      <w:r>
        <w:rPr>
          <w:rFonts w:hint="eastAsia" w:ascii="仿宋" w:hAnsi="仿宋" w:eastAsia="仿宋" w:cs="仿宋"/>
          <w:b/>
          <w:sz w:val="44"/>
          <w:szCs w:val="44"/>
          <w:lang w:val="en-US" w:eastAsia="zh-CN"/>
        </w:rPr>
        <w:t>2024</w:t>
      </w:r>
      <w:r>
        <w:rPr>
          <w:rFonts w:hint="eastAsia" w:ascii="仿宋" w:hAnsi="仿宋" w:eastAsia="仿宋" w:cs="仿宋"/>
          <w:b/>
          <w:sz w:val="44"/>
          <w:szCs w:val="44"/>
        </w:rPr>
        <w:t>年）（线下版）</w:t>
      </w:r>
    </w:p>
    <w:p>
      <w:pPr>
        <w:spacing w:line="360" w:lineRule="auto"/>
        <w:jc w:val="center"/>
        <w:rPr>
          <w:rFonts w:ascii="仿宋" w:hAnsi="仿宋" w:eastAsia="仿宋" w:cs="仿宋"/>
          <w:b/>
          <w:sz w:val="44"/>
          <w:szCs w:val="44"/>
        </w:rPr>
      </w:pPr>
    </w:p>
    <w:p>
      <w:pPr>
        <w:pStyle w:val="43"/>
        <w:spacing w:line="520" w:lineRule="exact"/>
        <w:rPr>
          <w:rFonts w:hAnsi="宋体"/>
          <w:sz w:val="44"/>
          <w:szCs w:val="44"/>
        </w:rPr>
      </w:pPr>
    </w:p>
    <w:p>
      <w:pPr>
        <w:pStyle w:val="43"/>
        <w:spacing w:line="520" w:lineRule="exact"/>
        <w:ind w:firstLine="560"/>
        <w:rPr>
          <w:rFonts w:hAnsi="宋体"/>
          <w:sz w:val="28"/>
          <w:szCs w:val="28"/>
        </w:rPr>
      </w:pPr>
    </w:p>
    <w:p>
      <w:pPr>
        <w:pStyle w:val="43"/>
        <w:spacing w:line="520" w:lineRule="exact"/>
        <w:ind w:firstLine="560"/>
        <w:rPr>
          <w:rFonts w:hAnsi="宋体"/>
          <w:sz w:val="28"/>
          <w:szCs w:val="28"/>
        </w:rPr>
      </w:pPr>
    </w:p>
    <w:p>
      <w:pPr>
        <w:pStyle w:val="43"/>
        <w:spacing w:line="520" w:lineRule="exact"/>
        <w:ind w:firstLine="560"/>
        <w:rPr>
          <w:rFonts w:hAnsi="宋体"/>
          <w:sz w:val="28"/>
          <w:szCs w:val="28"/>
        </w:rPr>
      </w:pPr>
    </w:p>
    <w:p>
      <w:pPr>
        <w:pStyle w:val="43"/>
        <w:spacing w:line="520" w:lineRule="exact"/>
        <w:ind w:firstLine="560"/>
        <w:rPr>
          <w:rFonts w:hAnsi="宋体"/>
          <w:sz w:val="28"/>
          <w:szCs w:val="28"/>
        </w:rPr>
      </w:pPr>
    </w:p>
    <w:p>
      <w:pPr>
        <w:pStyle w:val="29"/>
        <w:spacing w:line="360" w:lineRule="auto"/>
        <w:jc w:val="center"/>
        <w:rPr>
          <w:rFonts w:ascii="仿宋_GB2312" w:eastAsia="仿宋_GB2312"/>
          <w:b/>
          <w:sz w:val="44"/>
          <w:szCs w:val="44"/>
        </w:rPr>
      </w:pPr>
    </w:p>
    <w:p>
      <w:pPr>
        <w:pStyle w:val="29"/>
        <w:spacing w:line="360" w:lineRule="auto"/>
        <w:rPr>
          <w:rFonts w:ascii="仿宋_GB2312" w:eastAsia="仿宋_GB2312"/>
          <w:b/>
          <w:szCs w:val="28"/>
        </w:rPr>
      </w:pPr>
    </w:p>
    <w:p>
      <w:pPr>
        <w:pStyle w:val="29"/>
        <w:spacing w:line="360" w:lineRule="auto"/>
        <w:ind w:firstLine="560" w:firstLineChars="200"/>
        <w:jc w:val="center"/>
        <w:rPr>
          <w:rFonts w:ascii="仿宋_GB2312" w:eastAsia="仿宋_GB2312"/>
          <w:b/>
          <w:bCs/>
          <w:sz w:val="28"/>
          <w:szCs w:val="28"/>
        </w:rPr>
      </w:pPr>
    </w:p>
    <w:p>
      <w:pPr>
        <w:pStyle w:val="29"/>
      </w:pPr>
    </w:p>
    <w:p>
      <w:pPr>
        <w:pStyle w:val="29"/>
        <w:snapToGrid w:val="0"/>
        <w:spacing w:line="380" w:lineRule="exact"/>
        <w:ind w:firstLine="720" w:firstLineChars="200"/>
        <w:jc w:val="both"/>
        <w:rPr>
          <w:rFonts w:ascii="宋体" w:hAnsi="宋体" w:eastAsia="宋体"/>
          <w:sz w:val="36"/>
          <w:szCs w:val="36"/>
        </w:rPr>
      </w:pPr>
    </w:p>
    <w:p>
      <w:pPr>
        <w:pStyle w:val="29"/>
        <w:adjustRightInd/>
        <w:spacing w:line="380" w:lineRule="exact"/>
        <w:jc w:val="both"/>
        <w:rPr>
          <w:rFonts w:ascii="宋体" w:hAnsi="宋体" w:eastAsia="宋体"/>
          <w:szCs w:val="24"/>
        </w:rPr>
      </w:pPr>
    </w:p>
    <w:p>
      <w:pPr>
        <w:pStyle w:val="29"/>
        <w:adjustRightInd/>
        <w:spacing w:line="380" w:lineRule="exact"/>
        <w:jc w:val="center"/>
        <w:rPr>
          <w:rFonts w:ascii="宋体" w:hAnsi="宋体" w:eastAsia="宋体"/>
          <w:szCs w:val="24"/>
        </w:rPr>
      </w:pPr>
    </w:p>
    <w:p>
      <w:pPr>
        <w:pStyle w:val="29"/>
        <w:adjustRightInd/>
        <w:spacing w:line="380" w:lineRule="exact"/>
        <w:jc w:val="center"/>
        <w:rPr>
          <w:rFonts w:ascii="宋体" w:hAnsi="宋体" w:eastAsia="宋体"/>
          <w:szCs w:val="24"/>
        </w:rPr>
      </w:pPr>
    </w:p>
    <w:p>
      <w:pPr>
        <w:pStyle w:val="29"/>
        <w:adjustRightInd/>
        <w:spacing w:line="380" w:lineRule="exact"/>
        <w:jc w:val="center"/>
        <w:rPr>
          <w:rFonts w:ascii="宋体" w:hAnsi="宋体" w:eastAsia="宋体"/>
          <w:szCs w:val="24"/>
        </w:rPr>
      </w:pPr>
      <w:r>
        <w:drawing>
          <wp:anchor distT="0" distB="0" distL="114300" distR="114300" simplePos="0" relativeHeight="251659264" behindDoc="0" locked="0" layoutInCell="1" allowOverlap="1">
            <wp:simplePos x="0" y="0"/>
            <wp:positionH relativeFrom="column">
              <wp:posOffset>1722120</wp:posOffset>
            </wp:positionH>
            <wp:positionV relativeFrom="paragraph">
              <wp:posOffset>106680</wp:posOffset>
            </wp:positionV>
            <wp:extent cx="1943100" cy="628650"/>
            <wp:effectExtent l="0" t="0" r="0" b="0"/>
            <wp:wrapSquare wrapText="bothSides"/>
            <wp:docPr id="4" name="图片 1" descr="我行新版商标"/>
            <wp:cNvGraphicFramePr/>
            <a:graphic xmlns:a="http://schemas.openxmlformats.org/drawingml/2006/main">
              <a:graphicData uri="http://schemas.openxmlformats.org/drawingml/2006/picture">
                <pic:pic xmlns:pic="http://schemas.openxmlformats.org/drawingml/2006/picture">
                  <pic:nvPicPr>
                    <pic:cNvPr id="4" name="图片 1" descr="我行新版商标"/>
                    <pic:cNvPicPr/>
                  </pic:nvPicPr>
                  <pic:blipFill>
                    <a:blip r:embed="rId10">
                      <a:extLst>
                        <a:ext uri="{28A0092B-C50C-407E-A947-70E740481C1C}">
                          <a14:useLocalDpi xmlns:a14="http://schemas.microsoft.com/office/drawing/2010/main" val="0"/>
                        </a:ext>
                      </a:extLst>
                    </a:blip>
                    <a:srcRect/>
                    <a:stretch>
                      <a:fillRect/>
                    </a:stretch>
                  </pic:blipFill>
                  <pic:spPr>
                    <a:xfrm>
                      <a:off x="0" y="0"/>
                      <a:ext cx="1943100" cy="628650"/>
                    </a:xfrm>
                    <a:prstGeom prst="rect">
                      <a:avLst/>
                    </a:prstGeom>
                    <a:noFill/>
                    <a:ln>
                      <a:noFill/>
                    </a:ln>
                  </pic:spPr>
                </pic:pic>
              </a:graphicData>
            </a:graphic>
          </wp:anchor>
        </w:drawing>
      </w:r>
    </w:p>
    <w:p>
      <w:pPr>
        <w:pStyle w:val="29"/>
        <w:adjustRightInd/>
        <w:spacing w:line="380" w:lineRule="exact"/>
        <w:jc w:val="center"/>
        <w:rPr>
          <w:rFonts w:ascii="宋体" w:hAnsi="宋体" w:eastAsia="宋体"/>
          <w:szCs w:val="24"/>
        </w:rPr>
        <w:sectPr>
          <w:headerReference r:id="rId3" w:type="default"/>
          <w:headerReference r:id="rId4" w:type="even"/>
          <w:footerReference r:id="rId5" w:type="even"/>
          <w:pgSz w:w="11907" w:h="16840"/>
          <w:pgMar w:top="1418" w:right="1304" w:bottom="1418" w:left="1588" w:header="851" w:footer="1361" w:gutter="0"/>
          <w:pgNumType w:start="0"/>
          <w:cols w:space="720" w:num="1"/>
          <w:titlePg/>
          <w:docGrid w:type="linesAndChars" w:linePitch="326" w:charSpace="0"/>
        </w:sectPr>
      </w:pPr>
    </w:p>
    <w:p>
      <w:pPr>
        <w:pStyle w:val="29"/>
        <w:snapToGrid w:val="0"/>
        <w:spacing w:line="380" w:lineRule="exact"/>
        <w:jc w:val="center"/>
        <w:rPr>
          <w:rFonts w:ascii="仿宋" w:hAnsi="仿宋" w:eastAsia="仿宋" w:cs="仿宋"/>
          <w:b/>
          <w:sz w:val="28"/>
          <w:szCs w:val="28"/>
        </w:rPr>
      </w:pPr>
      <w:r>
        <w:rPr>
          <w:rFonts w:hint="eastAsia" w:ascii="仿宋" w:hAnsi="仿宋" w:eastAsia="仿宋" w:cs="仿宋"/>
          <w:b/>
          <w:bCs/>
          <w:sz w:val="28"/>
          <w:szCs w:val="28"/>
        </w:rPr>
        <w:t>客 户 须 知</w:t>
      </w:r>
    </w:p>
    <w:p>
      <w:pPr>
        <w:pStyle w:val="29"/>
        <w:snapToGrid w:val="0"/>
        <w:spacing w:line="380" w:lineRule="exact"/>
        <w:ind w:firstLine="480" w:firstLineChars="200"/>
        <w:jc w:val="both"/>
        <w:rPr>
          <w:rFonts w:ascii="仿宋" w:hAnsi="仿宋" w:eastAsia="仿宋" w:cs="仿宋"/>
          <w:b/>
          <w:szCs w:val="24"/>
        </w:rPr>
      </w:pPr>
      <w:r>
        <w:rPr>
          <w:rFonts w:hint="eastAsia" w:ascii="仿宋" w:hAnsi="仿宋" w:eastAsia="仿宋" w:cs="仿宋"/>
          <w:b/>
          <w:szCs w:val="24"/>
        </w:rPr>
        <w:t>中信银行股份有限公司及其分支机构（以下简称“中信银行”、“授信人”或“乙方”）将为您（简称“受信人”或“甲方”）提供本合同项下的人民币个人贷款服务。为了维护您的利益，请在签署本合同前，仔细阅读本合同的各条款，并特别注意如下事项：</w:t>
      </w:r>
    </w:p>
    <w:p>
      <w:pPr>
        <w:pStyle w:val="29"/>
        <w:snapToGrid w:val="0"/>
        <w:spacing w:line="380" w:lineRule="exact"/>
        <w:ind w:firstLine="480" w:firstLineChars="200"/>
        <w:jc w:val="both"/>
        <w:rPr>
          <w:rFonts w:ascii="仿宋" w:hAnsi="仿宋" w:eastAsia="仿宋" w:cs="仿宋"/>
          <w:b/>
          <w:szCs w:val="24"/>
        </w:rPr>
      </w:pPr>
      <w:r>
        <w:rPr>
          <w:rFonts w:hint="eastAsia" w:ascii="仿宋" w:hAnsi="仿宋" w:eastAsia="仿宋" w:cs="仿宋"/>
          <w:b/>
          <w:szCs w:val="24"/>
        </w:rPr>
        <w:t>1.您已经阅读本合同所有条款，并已经知悉其含义，尤其是本合同中关于受信人的义务及责任承担条款。</w:t>
      </w:r>
    </w:p>
    <w:p>
      <w:pPr>
        <w:pStyle w:val="29"/>
        <w:snapToGrid w:val="0"/>
        <w:spacing w:line="380" w:lineRule="exact"/>
        <w:ind w:firstLine="480" w:firstLineChars="200"/>
        <w:jc w:val="both"/>
        <w:rPr>
          <w:rFonts w:ascii="仿宋" w:hAnsi="仿宋" w:eastAsia="仿宋" w:cs="仿宋"/>
          <w:b/>
          <w:szCs w:val="24"/>
        </w:rPr>
      </w:pPr>
      <w:r>
        <w:rPr>
          <w:rFonts w:hint="eastAsia" w:ascii="仿宋" w:hAnsi="仿宋" w:eastAsia="仿宋" w:cs="仿宋"/>
          <w:b/>
          <w:szCs w:val="24"/>
        </w:rPr>
        <w:t>2.请确保您为具有完全民事行为能力的自然人。</w:t>
      </w:r>
    </w:p>
    <w:p>
      <w:pPr>
        <w:pStyle w:val="29"/>
        <w:snapToGrid w:val="0"/>
        <w:spacing w:line="380" w:lineRule="exact"/>
        <w:ind w:firstLine="480" w:firstLineChars="200"/>
        <w:jc w:val="both"/>
        <w:rPr>
          <w:rFonts w:ascii="仿宋" w:hAnsi="仿宋" w:eastAsia="仿宋" w:cs="仿宋"/>
          <w:b/>
          <w:szCs w:val="24"/>
        </w:rPr>
      </w:pPr>
      <w:r>
        <w:rPr>
          <w:rFonts w:ascii="仿宋" w:hAnsi="仿宋" w:eastAsia="仿宋" w:cs="仿宋"/>
          <w:b/>
          <w:szCs w:val="24"/>
        </w:rPr>
        <w:t>3</w:t>
      </w:r>
      <w:r>
        <w:rPr>
          <w:rFonts w:hint="eastAsia" w:ascii="仿宋" w:hAnsi="仿宋" w:eastAsia="仿宋" w:cs="仿宋"/>
          <w:b/>
          <w:szCs w:val="24"/>
        </w:rPr>
        <w:t>.您已经确保提交的申请授信额度文件及资料真实、合法、有效。</w:t>
      </w:r>
    </w:p>
    <w:p>
      <w:pPr>
        <w:pStyle w:val="29"/>
        <w:snapToGrid w:val="0"/>
        <w:spacing w:line="380" w:lineRule="exact"/>
        <w:ind w:firstLine="480" w:firstLineChars="200"/>
        <w:jc w:val="both"/>
        <w:rPr>
          <w:rFonts w:ascii="仿宋" w:hAnsi="仿宋" w:eastAsia="仿宋" w:cs="仿宋"/>
          <w:b/>
          <w:szCs w:val="24"/>
        </w:rPr>
      </w:pPr>
      <w:r>
        <w:rPr>
          <w:rFonts w:ascii="仿宋" w:hAnsi="仿宋" w:eastAsia="仿宋" w:cs="仿宋"/>
          <w:b/>
          <w:szCs w:val="24"/>
        </w:rPr>
        <w:t>4</w:t>
      </w:r>
      <w:r>
        <w:rPr>
          <w:rFonts w:hint="eastAsia" w:ascii="仿宋" w:hAnsi="仿宋" w:eastAsia="仿宋" w:cs="仿宋"/>
          <w:b/>
          <w:szCs w:val="24"/>
        </w:rPr>
        <w:t>.您将本着诚实、信用的原则，自愿签订并依约履行本合同。</w:t>
      </w:r>
    </w:p>
    <w:p>
      <w:pPr>
        <w:pStyle w:val="29"/>
        <w:snapToGrid w:val="0"/>
        <w:spacing w:line="380" w:lineRule="exact"/>
        <w:ind w:firstLine="480" w:firstLineChars="200"/>
        <w:jc w:val="both"/>
        <w:rPr>
          <w:rFonts w:ascii="仿宋" w:hAnsi="仿宋" w:eastAsia="仿宋" w:cs="仿宋"/>
          <w:b/>
          <w:szCs w:val="24"/>
        </w:rPr>
      </w:pPr>
      <w:r>
        <w:rPr>
          <w:rFonts w:ascii="仿宋" w:hAnsi="仿宋" w:eastAsia="仿宋" w:cs="仿宋"/>
          <w:b/>
          <w:szCs w:val="24"/>
        </w:rPr>
        <w:t>5</w:t>
      </w:r>
      <w:r>
        <w:rPr>
          <w:rFonts w:hint="eastAsia" w:ascii="仿宋" w:hAnsi="仿宋" w:eastAsia="仿宋" w:cs="仿宋"/>
          <w:b/>
          <w:szCs w:val="24"/>
        </w:rPr>
        <w:t>.本合同与各具体合同/协议及相关附件构成一个完整的合同体系。</w:t>
      </w:r>
    </w:p>
    <w:p>
      <w:pPr>
        <w:adjustRightInd w:val="0"/>
        <w:snapToGrid w:val="0"/>
        <w:spacing w:line="380" w:lineRule="exact"/>
        <w:ind w:firstLine="480" w:firstLineChars="200"/>
        <w:rPr>
          <w:rFonts w:ascii="仿宋" w:hAnsi="仿宋" w:eastAsia="仿宋" w:cs="仿宋"/>
          <w:b/>
          <w:kern w:val="0"/>
          <w:sz w:val="24"/>
          <w:szCs w:val="24"/>
        </w:rPr>
      </w:pPr>
      <w:r>
        <w:rPr>
          <w:rFonts w:ascii="仿宋" w:hAnsi="仿宋" w:eastAsia="仿宋" w:cs="仿宋"/>
          <w:b/>
          <w:kern w:val="0"/>
          <w:sz w:val="24"/>
          <w:szCs w:val="24"/>
        </w:rPr>
        <w:t>6.</w:t>
      </w:r>
      <w:r>
        <w:rPr>
          <w:rFonts w:hint="eastAsia" w:ascii="仿宋" w:hAnsi="仿宋" w:eastAsia="仿宋" w:cs="仿宋"/>
          <w:b/>
          <w:kern w:val="0"/>
          <w:sz w:val="24"/>
          <w:szCs w:val="24"/>
        </w:rPr>
        <w:t>请您使用蓝色或黑色钢笔或签字笔工整地填写需要您填写的内容。</w:t>
      </w:r>
    </w:p>
    <w:p>
      <w:pPr>
        <w:adjustRightInd w:val="0"/>
        <w:snapToGrid w:val="0"/>
        <w:spacing w:line="380" w:lineRule="exact"/>
        <w:ind w:firstLine="480" w:firstLineChars="200"/>
        <w:rPr>
          <w:rFonts w:ascii="仿宋" w:hAnsi="仿宋" w:eastAsia="仿宋"/>
          <w:b/>
          <w:color w:val="000000"/>
          <w:sz w:val="24"/>
          <w:szCs w:val="24"/>
        </w:rPr>
      </w:pPr>
      <w:r>
        <w:rPr>
          <w:rFonts w:ascii="仿宋" w:hAnsi="仿宋" w:eastAsia="仿宋"/>
          <w:b/>
          <w:sz w:val="24"/>
          <w:szCs w:val="24"/>
        </w:rPr>
        <w:t>7</w:t>
      </w:r>
      <w:r>
        <w:rPr>
          <w:rFonts w:hint="eastAsia" w:ascii="仿宋" w:hAnsi="仿宋" w:eastAsia="仿宋"/>
          <w:b/>
          <w:sz w:val="24"/>
          <w:szCs w:val="24"/>
        </w:rPr>
        <w:t>.在订立本合同过程中，除本合同明确约定的需要您承担的费用外</w:t>
      </w:r>
      <w:r>
        <w:rPr>
          <w:rFonts w:hint="eastAsia" w:ascii="仿宋" w:hAnsi="仿宋" w:eastAsia="仿宋"/>
          <w:b/>
          <w:bCs/>
          <w:kern w:val="0"/>
          <w:sz w:val="24"/>
          <w:szCs w:val="24"/>
        </w:rPr>
        <w:t>，授信人未通</w:t>
      </w:r>
      <w:r>
        <w:rPr>
          <w:rFonts w:hint="eastAsia" w:ascii="仿宋" w:hAnsi="仿宋" w:eastAsia="仿宋"/>
          <w:b/>
          <w:sz w:val="24"/>
          <w:szCs w:val="24"/>
        </w:rPr>
        <w:t>过其他任何方式、渠道或授权任何机构、个人向您收取任何形式的费用。</w:t>
      </w:r>
    </w:p>
    <w:p>
      <w:pPr>
        <w:adjustRightInd w:val="0"/>
        <w:snapToGrid w:val="0"/>
        <w:spacing w:line="380" w:lineRule="exact"/>
        <w:ind w:firstLine="480" w:firstLineChars="200"/>
        <w:rPr>
          <w:rFonts w:ascii="仿宋" w:hAnsi="仿宋" w:eastAsia="仿宋"/>
          <w:b/>
          <w:color w:val="000000"/>
          <w:sz w:val="24"/>
          <w:szCs w:val="24"/>
        </w:rPr>
      </w:pPr>
    </w:p>
    <w:p>
      <w:pPr>
        <w:adjustRightInd w:val="0"/>
        <w:snapToGrid w:val="0"/>
        <w:spacing w:line="380" w:lineRule="exact"/>
        <w:ind w:firstLine="480" w:firstLineChars="200"/>
        <w:rPr>
          <w:rFonts w:ascii="仿宋" w:hAnsi="仿宋" w:eastAsia="仿宋"/>
          <w:b/>
          <w:sz w:val="24"/>
          <w:szCs w:val="24"/>
        </w:rPr>
      </w:pPr>
      <w:r>
        <w:rPr>
          <w:rFonts w:hint="eastAsia" w:ascii="仿宋" w:hAnsi="仿宋" w:eastAsia="仿宋"/>
          <w:b/>
          <w:sz w:val="24"/>
          <w:szCs w:val="24"/>
        </w:rPr>
        <w:t>您应在签署本合同前认真阅读并充分理解本合同条款，并确保清楚相应法律后果等内容。如您对本合同有疑问，请通过95558客户服务电话或中信银行工作人员进行咨询。您有权选择接受或不接受</w:t>
      </w:r>
      <w:r>
        <w:rPr>
          <w:rFonts w:ascii="仿宋" w:hAnsi="仿宋" w:eastAsia="仿宋"/>
          <w:b/>
          <w:sz w:val="24"/>
          <w:szCs w:val="24"/>
        </w:rPr>
        <w:t>本合同条款，但在签署本合同后即视为同意并接受本合同全部条款。</w:t>
      </w:r>
    </w:p>
    <w:p>
      <w:pPr>
        <w:spacing w:line="360" w:lineRule="auto"/>
        <w:jc w:val="center"/>
        <w:rPr>
          <w:rFonts w:hint="eastAsia" w:ascii="仿宋" w:hAnsi="仿宋" w:eastAsia="仿宋" w:cs="仿宋"/>
          <w:b/>
          <w:sz w:val="32"/>
          <w:szCs w:val="32"/>
        </w:rPr>
        <w:sectPr>
          <w:footerReference r:id="rId7" w:type="first"/>
          <w:footerReference r:id="rId6" w:type="default"/>
          <w:pgSz w:w="11907" w:h="16840"/>
          <w:pgMar w:top="1418" w:right="1304" w:bottom="1418" w:left="1588" w:header="851" w:footer="1361" w:gutter="0"/>
          <w:pgNumType w:start="2"/>
          <w:cols w:space="720" w:num="1"/>
          <w:docGrid w:type="linesAndChars" w:linePitch="326" w:charSpace="0"/>
        </w:sectPr>
      </w:pPr>
    </w:p>
    <w:p>
      <w:pPr>
        <w:spacing w:line="360" w:lineRule="auto"/>
        <w:jc w:val="center"/>
        <w:rPr>
          <w:rFonts w:ascii="仿宋" w:hAnsi="仿宋" w:eastAsia="仿宋" w:cs="仿宋"/>
          <w:b/>
          <w:sz w:val="32"/>
          <w:szCs w:val="32"/>
        </w:rPr>
      </w:pPr>
      <w:r>
        <w:rPr>
          <w:rFonts w:hint="eastAsia" w:ascii="仿宋" w:hAnsi="仿宋" w:eastAsia="仿宋" w:cs="仿宋"/>
          <w:b/>
          <w:sz w:val="32"/>
          <w:szCs w:val="32"/>
        </w:rPr>
        <w:t>中信银行个人授信合同</w:t>
      </w:r>
    </w:p>
    <w:p>
      <w:pPr>
        <w:spacing w:line="360" w:lineRule="auto"/>
        <w:jc w:val="center"/>
        <w:rPr>
          <w:rFonts w:ascii="仿宋" w:hAnsi="仿宋" w:eastAsia="仿宋" w:cs="仿宋"/>
          <w:b/>
          <w:sz w:val="32"/>
          <w:szCs w:val="32"/>
        </w:rPr>
      </w:pPr>
      <w:r>
        <w:rPr>
          <w:rFonts w:hint="eastAsia" w:ascii="仿宋" w:hAnsi="仿宋" w:eastAsia="仿宋" w:cs="仿宋"/>
          <w:b/>
          <w:sz w:val="32"/>
          <w:szCs w:val="32"/>
        </w:rPr>
        <w:t>（</w:t>
      </w:r>
      <w:r>
        <w:rPr>
          <w:rFonts w:hint="eastAsia" w:ascii="仿宋" w:hAnsi="仿宋" w:eastAsia="仿宋" w:cs="仿宋"/>
          <w:b/>
          <w:sz w:val="32"/>
          <w:szCs w:val="32"/>
          <w:lang w:val="en-US" w:eastAsia="zh-CN"/>
        </w:rPr>
        <w:t>3</w:t>
      </w:r>
      <w:r>
        <w:rPr>
          <w:rFonts w:hint="eastAsia" w:ascii="仿宋" w:hAnsi="仿宋" w:eastAsia="仿宋" w:cs="仿宋"/>
          <w:b/>
          <w:sz w:val="32"/>
          <w:szCs w:val="32"/>
        </w:rPr>
        <w:t>.0版，20</w:t>
      </w:r>
      <w:r>
        <w:rPr>
          <w:rFonts w:ascii="仿宋" w:hAnsi="仿宋" w:eastAsia="仿宋" w:cs="仿宋"/>
          <w:b/>
          <w:sz w:val="32"/>
          <w:szCs w:val="32"/>
        </w:rPr>
        <w:t>2</w:t>
      </w:r>
      <w:r>
        <w:rPr>
          <w:rFonts w:hint="eastAsia" w:ascii="仿宋" w:hAnsi="仿宋" w:eastAsia="仿宋" w:cs="仿宋"/>
          <w:b/>
          <w:sz w:val="32"/>
          <w:szCs w:val="32"/>
          <w:lang w:val="en-US" w:eastAsia="zh-CN"/>
        </w:rPr>
        <w:t>4</w:t>
      </w:r>
      <w:r>
        <w:rPr>
          <w:rFonts w:hint="eastAsia" w:ascii="仿宋" w:hAnsi="仿宋" w:eastAsia="仿宋" w:cs="仿宋"/>
          <w:b/>
          <w:sz w:val="32"/>
          <w:szCs w:val="32"/>
        </w:rPr>
        <w:t>年）（线下版）</w:t>
      </w:r>
      <w:bookmarkStart w:id="1" w:name="_GoBack"/>
      <w:bookmarkEnd w:id="1"/>
    </w:p>
    <w:p>
      <w:pPr>
        <w:spacing w:line="360" w:lineRule="auto"/>
        <w:jc w:val="center"/>
        <w:rPr>
          <w:rFonts w:ascii="仿宋" w:hAnsi="仿宋" w:eastAsia="仿宋" w:cs="仿宋"/>
          <w:b/>
          <w:sz w:val="32"/>
          <w:szCs w:val="32"/>
        </w:rPr>
      </w:pPr>
    </w:p>
    <w:p>
      <w:pPr>
        <w:pStyle w:val="29"/>
        <w:snapToGrid w:val="0"/>
        <w:spacing w:line="360" w:lineRule="auto"/>
        <w:jc w:val="both"/>
        <w:rPr>
          <w:rFonts w:ascii="仿宋" w:hAnsi="仿宋" w:eastAsia="仿宋" w:cs="仿宋"/>
          <w:sz w:val="28"/>
          <w:szCs w:val="28"/>
        </w:rPr>
      </w:pPr>
    </w:p>
    <w:p>
      <w:pPr>
        <w:pStyle w:val="29"/>
        <w:snapToGrid w:val="0"/>
        <w:spacing w:line="360" w:lineRule="auto"/>
        <w:jc w:val="both"/>
        <w:rPr>
          <w:rFonts w:ascii="仿宋" w:hAnsi="仿宋" w:eastAsia="仿宋"/>
          <w:sz w:val="28"/>
          <w:szCs w:val="28"/>
        </w:rPr>
      </w:pPr>
      <w:r>
        <w:rPr>
          <w:rFonts w:hint="eastAsia" w:ascii="仿宋" w:hAnsi="仿宋" w:eastAsia="仿宋"/>
          <w:b/>
          <w:bCs/>
          <w:sz w:val="28"/>
          <w:szCs w:val="28"/>
        </w:rPr>
        <w:t>甲方</w:t>
      </w:r>
      <w:r>
        <w:rPr>
          <w:rFonts w:hint="eastAsia" w:ascii="仿宋" w:hAnsi="仿宋" w:eastAsia="仿宋"/>
          <w:sz w:val="28"/>
          <w:szCs w:val="28"/>
        </w:rPr>
        <w:t>（受信人）：</w:t>
      </w:r>
      <w:permStart w:id="1" w:edGrp="everyone"/>
      <w:r>
        <w:rPr>
          <w:rFonts w:hint="eastAsia" w:ascii="仿宋" w:hAnsi="仿宋" w:eastAsia="仿宋"/>
          <w:sz w:val="28"/>
          <w:szCs w:val="28"/>
        </w:rPr>
        <w:t>【】</w:t>
      </w:r>
      <w:permEnd w:id="1"/>
    </w:p>
    <w:p>
      <w:pPr>
        <w:pStyle w:val="29"/>
        <w:snapToGrid w:val="0"/>
        <w:spacing w:line="360" w:lineRule="auto"/>
        <w:jc w:val="both"/>
        <w:rPr>
          <w:rFonts w:ascii="仿宋" w:hAnsi="仿宋" w:eastAsia="仿宋"/>
          <w:sz w:val="28"/>
          <w:szCs w:val="28"/>
        </w:rPr>
      </w:pPr>
      <w:r>
        <w:rPr>
          <w:rFonts w:hint="eastAsia" w:ascii="仿宋" w:hAnsi="仿宋" w:eastAsia="仿宋"/>
          <w:sz w:val="28"/>
          <w:szCs w:val="28"/>
        </w:rPr>
        <w:t>身份证件名称及号码：</w:t>
      </w:r>
      <w:permStart w:id="2" w:edGrp="everyone"/>
      <w:r>
        <w:rPr>
          <w:rFonts w:hint="eastAsia" w:ascii="仿宋" w:hAnsi="仿宋" w:eastAsia="仿宋"/>
          <w:sz w:val="28"/>
          <w:szCs w:val="28"/>
        </w:rPr>
        <w:t>【】</w:t>
      </w:r>
      <w:permEnd w:id="2"/>
    </w:p>
    <w:p>
      <w:pPr>
        <w:pStyle w:val="29"/>
        <w:snapToGrid w:val="0"/>
        <w:spacing w:line="360" w:lineRule="auto"/>
        <w:jc w:val="both"/>
        <w:rPr>
          <w:rFonts w:ascii="仿宋" w:hAnsi="仿宋" w:eastAsia="仿宋"/>
          <w:sz w:val="28"/>
          <w:szCs w:val="28"/>
        </w:rPr>
      </w:pPr>
      <w:r>
        <w:rPr>
          <w:rFonts w:hint="eastAsia" w:ascii="仿宋" w:hAnsi="仿宋" w:eastAsia="仿宋"/>
          <w:sz w:val="28"/>
          <w:szCs w:val="28"/>
        </w:rPr>
        <w:t>工作单位</w:t>
      </w:r>
      <w:r>
        <w:rPr>
          <w:rFonts w:ascii="仿宋" w:hAnsi="仿宋" w:eastAsia="仿宋"/>
          <w:sz w:val="28"/>
          <w:szCs w:val="28"/>
        </w:rPr>
        <w:t>：</w:t>
      </w:r>
      <w:permStart w:id="3" w:edGrp="everyone"/>
      <w:r>
        <w:rPr>
          <w:rFonts w:hint="eastAsia" w:ascii="仿宋" w:hAnsi="仿宋" w:eastAsia="仿宋"/>
          <w:sz w:val="28"/>
          <w:szCs w:val="28"/>
        </w:rPr>
        <w:t>【】</w:t>
      </w:r>
      <w:permEnd w:id="3"/>
    </w:p>
    <w:p>
      <w:pPr>
        <w:pStyle w:val="29"/>
        <w:snapToGrid w:val="0"/>
        <w:spacing w:line="360" w:lineRule="auto"/>
        <w:jc w:val="both"/>
        <w:rPr>
          <w:rFonts w:ascii="仿宋" w:hAnsi="仿宋" w:eastAsia="仿宋"/>
          <w:sz w:val="28"/>
          <w:szCs w:val="28"/>
        </w:rPr>
      </w:pPr>
      <w:r>
        <w:rPr>
          <w:rFonts w:hint="eastAsia" w:ascii="仿宋" w:hAnsi="仿宋" w:eastAsia="仿宋"/>
          <w:sz w:val="28"/>
          <w:szCs w:val="28"/>
        </w:rPr>
        <w:t>住    所：</w:t>
      </w:r>
      <w:permStart w:id="4" w:edGrp="everyone"/>
      <w:r>
        <w:rPr>
          <w:rFonts w:hint="eastAsia" w:ascii="仿宋" w:hAnsi="仿宋" w:eastAsia="仿宋"/>
          <w:sz w:val="28"/>
          <w:szCs w:val="28"/>
        </w:rPr>
        <w:t>【】</w:t>
      </w:r>
    </w:p>
    <w:permEnd w:id="4"/>
    <w:p>
      <w:pPr>
        <w:pStyle w:val="29"/>
        <w:snapToGrid w:val="0"/>
        <w:spacing w:line="360" w:lineRule="auto"/>
        <w:jc w:val="both"/>
        <w:rPr>
          <w:rFonts w:ascii="仿宋" w:hAnsi="仿宋" w:eastAsia="仿宋"/>
          <w:sz w:val="28"/>
          <w:szCs w:val="28"/>
        </w:rPr>
      </w:pPr>
      <w:r>
        <w:rPr>
          <w:rFonts w:ascii="仿宋" w:hAnsi="仿宋" w:eastAsia="仿宋"/>
          <w:sz w:val="28"/>
          <w:szCs w:val="28"/>
        </w:rPr>
        <w:t>邮    编</w:t>
      </w:r>
      <w:r>
        <w:rPr>
          <w:rFonts w:hint="eastAsia" w:ascii="仿宋" w:hAnsi="仿宋" w:eastAsia="仿宋"/>
          <w:sz w:val="28"/>
          <w:szCs w:val="28"/>
        </w:rPr>
        <w:t>：</w:t>
      </w:r>
      <w:permStart w:id="5" w:edGrp="everyone"/>
      <w:r>
        <w:rPr>
          <w:rFonts w:hint="eastAsia" w:ascii="仿宋" w:hAnsi="仿宋" w:eastAsia="仿宋"/>
          <w:sz w:val="28"/>
          <w:szCs w:val="28"/>
        </w:rPr>
        <w:t>【】</w:t>
      </w:r>
      <w:permEnd w:id="5"/>
    </w:p>
    <w:p>
      <w:pPr>
        <w:pStyle w:val="29"/>
        <w:snapToGrid w:val="0"/>
        <w:spacing w:line="360" w:lineRule="auto"/>
        <w:jc w:val="both"/>
        <w:rPr>
          <w:rFonts w:ascii="仿宋" w:hAnsi="仿宋" w:eastAsia="仿宋"/>
          <w:sz w:val="28"/>
          <w:szCs w:val="28"/>
        </w:rPr>
      </w:pPr>
      <w:r>
        <w:rPr>
          <w:rFonts w:hint="eastAsia" w:ascii="仿宋" w:hAnsi="仿宋" w:eastAsia="仿宋"/>
          <w:sz w:val="28"/>
          <w:szCs w:val="28"/>
        </w:rPr>
        <w:t>联系电话：</w:t>
      </w:r>
      <w:permStart w:id="6" w:edGrp="everyone"/>
      <w:r>
        <w:rPr>
          <w:rFonts w:hint="eastAsia" w:ascii="仿宋" w:hAnsi="仿宋" w:eastAsia="仿宋"/>
          <w:sz w:val="28"/>
          <w:szCs w:val="28"/>
        </w:rPr>
        <w:t>【】</w:t>
      </w:r>
      <w:permEnd w:id="6"/>
    </w:p>
    <w:p>
      <w:pPr>
        <w:pStyle w:val="29"/>
        <w:snapToGrid w:val="0"/>
        <w:spacing w:line="360" w:lineRule="auto"/>
        <w:jc w:val="both"/>
        <w:rPr>
          <w:rFonts w:ascii="仿宋" w:hAnsi="仿宋" w:eastAsia="仿宋"/>
          <w:sz w:val="28"/>
          <w:szCs w:val="28"/>
        </w:rPr>
      </w:pPr>
    </w:p>
    <w:p>
      <w:pPr>
        <w:pStyle w:val="29"/>
        <w:snapToGrid w:val="0"/>
        <w:spacing w:line="360" w:lineRule="auto"/>
        <w:jc w:val="both"/>
        <w:rPr>
          <w:rFonts w:ascii="仿宋" w:hAnsi="仿宋" w:eastAsia="仿宋"/>
          <w:sz w:val="28"/>
          <w:szCs w:val="28"/>
        </w:rPr>
      </w:pPr>
    </w:p>
    <w:p>
      <w:pPr>
        <w:pStyle w:val="29"/>
        <w:snapToGrid w:val="0"/>
        <w:spacing w:line="360" w:lineRule="auto"/>
        <w:jc w:val="both"/>
        <w:rPr>
          <w:rFonts w:ascii="仿宋" w:hAnsi="仿宋" w:eastAsia="仿宋"/>
          <w:sz w:val="28"/>
          <w:szCs w:val="28"/>
        </w:rPr>
      </w:pPr>
    </w:p>
    <w:p>
      <w:pPr>
        <w:pStyle w:val="29"/>
        <w:snapToGrid w:val="0"/>
        <w:spacing w:line="360" w:lineRule="auto"/>
        <w:jc w:val="both"/>
        <w:rPr>
          <w:rFonts w:ascii="仿宋" w:hAnsi="仿宋" w:eastAsia="仿宋"/>
          <w:sz w:val="28"/>
          <w:szCs w:val="28"/>
        </w:rPr>
      </w:pPr>
      <w:r>
        <w:rPr>
          <w:rFonts w:hint="eastAsia" w:ascii="仿宋" w:hAnsi="仿宋" w:eastAsia="仿宋"/>
          <w:b/>
          <w:bCs/>
          <w:sz w:val="28"/>
          <w:szCs w:val="28"/>
        </w:rPr>
        <w:t>乙方</w:t>
      </w:r>
      <w:r>
        <w:rPr>
          <w:rFonts w:hint="eastAsia" w:ascii="仿宋" w:hAnsi="仿宋" w:eastAsia="仿宋"/>
          <w:sz w:val="28"/>
          <w:szCs w:val="28"/>
        </w:rPr>
        <w:t>（授信人）：</w:t>
      </w:r>
      <w:permStart w:id="7" w:edGrp="everyone"/>
      <w:r>
        <w:rPr>
          <w:rFonts w:hint="eastAsia" w:ascii="仿宋" w:hAnsi="仿宋" w:eastAsia="仿宋"/>
          <w:sz w:val="28"/>
          <w:szCs w:val="28"/>
        </w:rPr>
        <w:t>【】</w:t>
      </w:r>
      <w:permEnd w:id="7"/>
    </w:p>
    <w:p>
      <w:pPr>
        <w:pStyle w:val="29"/>
        <w:snapToGrid w:val="0"/>
        <w:spacing w:line="360" w:lineRule="auto"/>
        <w:jc w:val="both"/>
        <w:rPr>
          <w:rFonts w:ascii="仿宋" w:hAnsi="仿宋" w:eastAsia="仿宋"/>
          <w:sz w:val="28"/>
          <w:szCs w:val="28"/>
        </w:rPr>
      </w:pPr>
      <w:r>
        <w:rPr>
          <w:rFonts w:hint="eastAsia" w:ascii="仿宋" w:hAnsi="仿宋" w:eastAsia="仿宋"/>
          <w:sz w:val="28"/>
          <w:szCs w:val="28"/>
        </w:rPr>
        <w:t>联系地址：</w:t>
      </w:r>
      <w:permStart w:id="8" w:edGrp="everyone"/>
      <w:r>
        <w:rPr>
          <w:rFonts w:hint="eastAsia" w:ascii="仿宋" w:hAnsi="仿宋" w:eastAsia="仿宋"/>
          <w:sz w:val="28"/>
          <w:szCs w:val="28"/>
        </w:rPr>
        <w:t>【】</w:t>
      </w:r>
      <w:permEnd w:id="8"/>
    </w:p>
    <w:p>
      <w:pPr>
        <w:pStyle w:val="29"/>
        <w:snapToGrid w:val="0"/>
        <w:spacing w:line="360" w:lineRule="auto"/>
        <w:jc w:val="both"/>
        <w:rPr>
          <w:rFonts w:ascii="仿宋" w:hAnsi="仿宋" w:eastAsia="仿宋"/>
          <w:sz w:val="28"/>
          <w:szCs w:val="28"/>
        </w:rPr>
      </w:pPr>
      <w:r>
        <w:rPr>
          <w:rFonts w:ascii="仿宋" w:hAnsi="仿宋" w:eastAsia="仿宋"/>
          <w:sz w:val="28"/>
          <w:szCs w:val="28"/>
        </w:rPr>
        <w:t>邮</w:t>
      </w:r>
      <w:r>
        <w:rPr>
          <w:rFonts w:hint="eastAsia" w:ascii="仿宋" w:hAnsi="仿宋" w:eastAsia="仿宋"/>
          <w:sz w:val="28"/>
          <w:szCs w:val="28"/>
        </w:rPr>
        <w:t xml:space="preserve"> </w:t>
      </w:r>
      <w:r>
        <w:rPr>
          <w:rFonts w:ascii="仿宋" w:hAnsi="仿宋" w:eastAsia="仿宋"/>
          <w:sz w:val="28"/>
          <w:szCs w:val="28"/>
        </w:rPr>
        <w:t xml:space="preserve">   编</w:t>
      </w:r>
      <w:r>
        <w:rPr>
          <w:rFonts w:hint="eastAsia" w:ascii="仿宋" w:hAnsi="仿宋" w:eastAsia="仿宋"/>
          <w:sz w:val="28"/>
          <w:szCs w:val="28"/>
        </w:rPr>
        <w:t>：</w:t>
      </w:r>
      <w:permStart w:id="9" w:edGrp="everyone"/>
      <w:r>
        <w:rPr>
          <w:rFonts w:hint="eastAsia" w:ascii="仿宋" w:hAnsi="仿宋" w:eastAsia="仿宋"/>
          <w:sz w:val="28"/>
          <w:szCs w:val="28"/>
        </w:rPr>
        <w:t>【】</w:t>
      </w:r>
      <w:permEnd w:id="9"/>
    </w:p>
    <w:p>
      <w:pPr>
        <w:pStyle w:val="29"/>
        <w:snapToGrid w:val="0"/>
        <w:spacing w:line="360" w:lineRule="auto"/>
        <w:jc w:val="both"/>
        <w:rPr>
          <w:rFonts w:ascii="仿宋" w:hAnsi="仿宋" w:eastAsia="仿宋"/>
          <w:sz w:val="28"/>
          <w:szCs w:val="28"/>
        </w:rPr>
      </w:pPr>
      <w:r>
        <w:rPr>
          <w:rFonts w:hint="eastAsia" w:ascii="仿宋" w:hAnsi="仿宋" w:eastAsia="仿宋"/>
          <w:sz w:val="28"/>
          <w:szCs w:val="28"/>
        </w:rPr>
        <w:t>联系电话：</w:t>
      </w:r>
      <w:permStart w:id="10" w:edGrp="everyone"/>
      <w:r>
        <w:rPr>
          <w:rFonts w:hint="eastAsia" w:ascii="仿宋" w:hAnsi="仿宋" w:eastAsia="仿宋"/>
          <w:sz w:val="28"/>
          <w:szCs w:val="28"/>
        </w:rPr>
        <w:t>【】</w:t>
      </w:r>
      <w:permEnd w:id="10"/>
    </w:p>
    <w:p>
      <w:pPr>
        <w:pStyle w:val="29"/>
        <w:spacing w:line="360" w:lineRule="auto"/>
        <w:ind w:firstLine="560" w:firstLineChars="200"/>
        <w:contextualSpacing/>
        <w:jc w:val="both"/>
        <w:rPr>
          <w:rFonts w:ascii="仿宋" w:hAnsi="仿宋" w:eastAsia="仿宋"/>
          <w:sz w:val="28"/>
          <w:szCs w:val="28"/>
        </w:rPr>
      </w:pPr>
    </w:p>
    <w:p>
      <w:pPr>
        <w:pStyle w:val="29"/>
        <w:spacing w:line="360" w:lineRule="auto"/>
        <w:ind w:firstLine="560" w:firstLineChars="200"/>
        <w:contextualSpacing/>
        <w:jc w:val="both"/>
        <w:rPr>
          <w:rFonts w:ascii="仿宋" w:hAnsi="仿宋" w:eastAsia="仿宋"/>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根据《中华人民共和国民法典》《中华人民共和国商业银行法》等有关法律法规规定，甲乙双方本着诚实信用、平等自愿的原则，经协商一致，订立本合同。</w:t>
      </w:r>
    </w:p>
    <w:p>
      <w:pPr>
        <w:pStyle w:val="29"/>
        <w:spacing w:line="360" w:lineRule="auto"/>
        <w:ind w:firstLine="560" w:firstLineChars="200"/>
        <w:contextualSpacing/>
        <w:jc w:val="both"/>
        <w:rPr>
          <w:rFonts w:ascii="仿宋" w:hAnsi="仿宋" w:eastAsia="仿宋"/>
          <w:b/>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第一条  定义</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1.1  授信额度：甲方向乙方申请并经乙方审批同意所给予甲方授信的最高限额。</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1.2  可循环使用：在本合同约定的授信额度内，甲方清偿因使用本合同项下授信额度产生的贷款后，就甲方清偿部分，乙方恢复相应的授信额度，甲方可以在授信</w:t>
      </w:r>
      <w:r>
        <w:rPr>
          <w:rFonts w:ascii="仿宋" w:hAnsi="仿宋" w:eastAsia="仿宋"/>
          <w:sz w:val="28"/>
          <w:szCs w:val="28"/>
        </w:rPr>
        <w:t>额度有效期</w:t>
      </w:r>
      <w:r>
        <w:rPr>
          <w:rFonts w:hint="eastAsia" w:ascii="仿宋" w:hAnsi="仿宋" w:eastAsia="仿宋"/>
          <w:sz w:val="28"/>
          <w:szCs w:val="28"/>
        </w:rPr>
        <w:t>内再次使用该授信额度。</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1.3  不可循环使用：在本合同约定的授信额度内，甲方清偿因使用本合同项下授信额度产生的贷款后，就甲方清偿部分，乙方不恢复相应的授信额度，甲方不可以在授信</w:t>
      </w:r>
      <w:r>
        <w:rPr>
          <w:rFonts w:ascii="仿宋" w:hAnsi="仿宋" w:eastAsia="仿宋"/>
          <w:sz w:val="28"/>
          <w:szCs w:val="28"/>
        </w:rPr>
        <w:t>额度有效期</w:t>
      </w:r>
      <w:r>
        <w:rPr>
          <w:rFonts w:hint="eastAsia" w:ascii="仿宋" w:hAnsi="仿宋" w:eastAsia="仿宋"/>
          <w:sz w:val="28"/>
          <w:szCs w:val="28"/>
        </w:rPr>
        <w:t>内再次使用该授信额度。</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1.4  授信可用额度：甲方在授信额度项下尚可使用的授信额度。</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1.5 </w:t>
      </w:r>
      <w:r>
        <w:rPr>
          <w:rFonts w:hint="eastAsia" w:ascii="仿宋" w:hAnsi="仿宋" w:eastAsia="仿宋"/>
          <w:sz w:val="28"/>
          <w:szCs w:val="28"/>
        </w:rPr>
        <w:t xml:space="preserve"> 授信额度有效期：甲方可以向乙方发起授信额度项下额度使用申请的期限。</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6</w:t>
      </w:r>
      <w:r>
        <w:rPr>
          <w:rFonts w:hint="eastAsia" w:ascii="仿宋" w:hAnsi="仿宋" w:eastAsia="仿宋"/>
          <w:sz w:val="28"/>
          <w:szCs w:val="28"/>
        </w:rPr>
        <w:t xml:space="preserve">  贷款余额：甲方因使用本合同项下授信额度而产生的尚未清偿的贷款本金金额之和。</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7</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经营实体：甲方为实际控制人、主要股东或法定代表人，依法设立、有固定经营场所，在经营范围内合法开展生产经营活动的经济组织。</w:t>
      </w:r>
    </w:p>
    <w:p>
      <w:pPr>
        <w:pStyle w:val="29"/>
        <w:spacing w:line="360" w:lineRule="auto"/>
        <w:ind w:firstLine="560" w:firstLineChars="200"/>
        <w:contextualSpacing/>
        <w:jc w:val="both"/>
        <w:rPr>
          <w:rFonts w:ascii="仿宋" w:hAnsi="仿宋" w:eastAsia="仿宋"/>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第二条  授信额度与授信期限</w:t>
      </w:r>
    </w:p>
    <w:p>
      <w:pPr>
        <w:pStyle w:val="29"/>
        <w:spacing w:line="360" w:lineRule="auto"/>
        <w:ind w:firstLine="560" w:firstLineChars="200"/>
        <w:contextualSpacing/>
        <w:jc w:val="both"/>
        <w:rPr>
          <w:rFonts w:ascii="仿宋" w:hAnsi="仿宋" w:eastAsia="仿宋"/>
          <w:b/>
          <w:sz w:val="28"/>
          <w:szCs w:val="28"/>
        </w:rPr>
      </w:pPr>
      <w:r>
        <w:rPr>
          <w:rFonts w:ascii="仿宋" w:hAnsi="仿宋" w:eastAsia="仿宋"/>
          <w:b/>
          <w:sz w:val="28"/>
          <w:szCs w:val="28"/>
        </w:rPr>
        <w:t>2</w:t>
      </w:r>
      <w:r>
        <w:rPr>
          <w:rFonts w:hint="eastAsia" w:ascii="仿宋" w:hAnsi="仿宋" w:eastAsia="仿宋"/>
          <w:b/>
          <w:sz w:val="28"/>
          <w:szCs w:val="28"/>
        </w:rPr>
        <w:t>.1  甲方授信额度及使用方式详见本合同第</w:t>
      </w:r>
      <w:r>
        <w:rPr>
          <w:rFonts w:ascii="仿宋" w:hAnsi="仿宋" w:eastAsia="仿宋"/>
          <w:b/>
          <w:sz w:val="28"/>
          <w:szCs w:val="28"/>
        </w:rPr>
        <w:t>17.1</w:t>
      </w:r>
      <w:r>
        <w:rPr>
          <w:rFonts w:hint="eastAsia" w:ascii="仿宋" w:hAnsi="仿宋" w:eastAsia="仿宋"/>
          <w:b/>
          <w:sz w:val="28"/>
          <w:szCs w:val="28"/>
        </w:rPr>
        <w:t>款。</w:t>
      </w:r>
    </w:p>
    <w:p>
      <w:pPr>
        <w:pStyle w:val="29"/>
        <w:spacing w:line="360" w:lineRule="auto"/>
        <w:ind w:firstLine="560" w:firstLineChars="200"/>
        <w:contextualSpacing/>
        <w:jc w:val="both"/>
        <w:rPr>
          <w:rFonts w:ascii="仿宋" w:hAnsi="仿宋" w:eastAsia="仿宋"/>
          <w:b/>
          <w:bCs/>
          <w:sz w:val="28"/>
          <w:szCs w:val="28"/>
        </w:rPr>
      </w:pPr>
      <w:r>
        <w:rPr>
          <w:rFonts w:ascii="仿宋" w:hAnsi="仿宋" w:eastAsia="仿宋"/>
          <w:b/>
          <w:sz w:val="28"/>
          <w:szCs w:val="28"/>
        </w:rPr>
        <w:t>2</w:t>
      </w:r>
      <w:r>
        <w:rPr>
          <w:rFonts w:hint="eastAsia" w:ascii="仿宋" w:hAnsi="仿宋" w:eastAsia="仿宋"/>
          <w:b/>
          <w:sz w:val="28"/>
          <w:szCs w:val="28"/>
        </w:rPr>
        <w:t>.</w:t>
      </w:r>
      <w:r>
        <w:rPr>
          <w:rFonts w:ascii="仿宋" w:hAnsi="仿宋" w:eastAsia="仿宋"/>
          <w:b/>
          <w:sz w:val="28"/>
          <w:szCs w:val="28"/>
        </w:rPr>
        <w:t>2</w:t>
      </w:r>
      <w:r>
        <w:rPr>
          <w:rFonts w:hint="eastAsia" w:ascii="仿宋" w:hAnsi="仿宋" w:eastAsia="仿宋"/>
          <w:b/>
          <w:sz w:val="28"/>
          <w:szCs w:val="28"/>
        </w:rPr>
        <w:t xml:space="preserve">  本合同项下授信额度有效期及授信额度项下贷款的最晚到期日详见本合同第</w:t>
      </w:r>
      <w:r>
        <w:rPr>
          <w:rFonts w:ascii="仿宋" w:hAnsi="仿宋" w:eastAsia="仿宋"/>
          <w:b/>
          <w:sz w:val="28"/>
          <w:szCs w:val="28"/>
        </w:rPr>
        <w:t>17.2</w:t>
      </w:r>
      <w:r>
        <w:rPr>
          <w:rFonts w:hint="eastAsia" w:ascii="仿宋" w:hAnsi="仿宋" w:eastAsia="仿宋"/>
          <w:b/>
          <w:sz w:val="28"/>
          <w:szCs w:val="28"/>
        </w:rPr>
        <w:t>款。</w:t>
      </w:r>
    </w:p>
    <w:p>
      <w:pPr>
        <w:adjustRightInd w:val="0"/>
        <w:spacing w:line="360" w:lineRule="auto"/>
        <w:ind w:firstLine="560" w:firstLineChars="200"/>
        <w:contextualSpacing/>
        <w:rPr>
          <w:rFonts w:ascii="宋体" w:hAnsi="宋体"/>
          <w:b/>
          <w:color w:val="000000"/>
          <w:szCs w:val="28"/>
        </w:rPr>
      </w:pPr>
      <w:r>
        <w:rPr>
          <w:rFonts w:ascii="仿宋" w:hAnsi="仿宋" w:eastAsia="仿宋"/>
          <w:b/>
          <w:sz w:val="28"/>
          <w:szCs w:val="28"/>
        </w:rPr>
        <w:t xml:space="preserve">2.3  </w:t>
      </w:r>
      <w:r>
        <w:rPr>
          <w:rFonts w:hint="eastAsia" w:ascii="仿宋" w:hAnsi="仿宋" w:eastAsia="仿宋"/>
          <w:b/>
          <w:kern w:val="0"/>
          <w:sz w:val="28"/>
          <w:szCs w:val="28"/>
        </w:rPr>
        <w:t>授信额度核定后，乙方有权定期对甲方的综合资信情况重新评估，且有权基于评估结果或监管要求对甲方的授信额度进行调整（包括但不限于调低、调高、冻结或者终止）。</w:t>
      </w:r>
    </w:p>
    <w:p>
      <w:pPr>
        <w:pStyle w:val="29"/>
        <w:spacing w:line="360" w:lineRule="auto"/>
        <w:ind w:firstLine="560" w:firstLineChars="200"/>
        <w:contextualSpacing/>
        <w:jc w:val="both"/>
        <w:rPr>
          <w:rFonts w:ascii="仿宋" w:hAnsi="仿宋" w:eastAsia="仿宋"/>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第三条  授信担保</w:t>
      </w:r>
    </w:p>
    <w:p>
      <w:pPr>
        <w:pStyle w:val="29"/>
        <w:spacing w:line="360" w:lineRule="auto"/>
        <w:ind w:firstLine="560" w:firstLineChars="200"/>
        <w:contextualSpacing/>
        <w:jc w:val="both"/>
        <w:rPr>
          <w:rFonts w:ascii="仿宋" w:hAnsi="仿宋" w:eastAsia="仿宋"/>
          <w:bCs/>
          <w:sz w:val="28"/>
          <w:szCs w:val="28"/>
        </w:rPr>
      </w:pPr>
      <w:r>
        <w:rPr>
          <w:rFonts w:ascii="仿宋" w:hAnsi="仿宋" w:eastAsia="仿宋"/>
          <w:sz w:val="28"/>
          <w:szCs w:val="28"/>
        </w:rPr>
        <w:t>3</w:t>
      </w:r>
      <w:r>
        <w:rPr>
          <w:rFonts w:hint="eastAsia" w:ascii="仿宋" w:hAnsi="仿宋" w:eastAsia="仿宋"/>
          <w:sz w:val="28"/>
          <w:szCs w:val="28"/>
        </w:rPr>
        <w:t>.1  担保人同意为本合同授信额度项下形成的乙方债权提供担保的，乙方应与担保人另行签署担保文件。</w:t>
      </w:r>
      <w:r>
        <w:rPr>
          <w:rFonts w:hint="eastAsia" w:ascii="仿宋" w:hAnsi="仿宋" w:eastAsia="仿宋"/>
          <w:bCs/>
          <w:sz w:val="28"/>
          <w:szCs w:val="28"/>
        </w:rPr>
        <w:t>担保人应就乙方在本合同及各具体借款合同项下享有的对甲方的债权提供最高额担保，担保范围包括本合同及各具体借款合同项下的乙方享有的全部债权本金、利息、复利、罚息、违约金、赔偿金、补偿金</w:t>
      </w:r>
      <w:r>
        <w:rPr>
          <w:rFonts w:ascii="仿宋" w:hAnsi="仿宋" w:eastAsia="仿宋"/>
          <w:bCs/>
          <w:sz w:val="28"/>
          <w:szCs w:val="28"/>
        </w:rPr>
        <w:t>、</w:t>
      </w:r>
      <w:r>
        <w:rPr>
          <w:rFonts w:hint="eastAsia" w:ascii="仿宋" w:hAnsi="仿宋" w:eastAsia="仿宋"/>
          <w:bCs/>
          <w:sz w:val="28"/>
          <w:szCs w:val="28"/>
        </w:rPr>
        <w:t>迟延履行期间的债务利息、迟延履行金及实现相应债权或担保权的费用（包括但不限于诉讼费、仲裁费、公证费</w:t>
      </w:r>
      <w:r>
        <w:rPr>
          <w:rFonts w:ascii="仿宋" w:hAnsi="仿宋" w:eastAsia="仿宋"/>
          <w:bCs/>
          <w:sz w:val="28"/>
          <w:szCs w:val="28"/>
        </w:rPr>
        <w:t>、</w:t>
      </w:r>
      <w:r>
        <w:rPr>
          <w:rFonts w:hint="eastAsia" w:ascii="仿宋" w:hAnsi="仿宋" w:eastAsia="仿宋"/>
          <w:bCs/>
          <w:sz w:val="28"/>
          <w:szCs w:val="28"/>
        </w:rPr>
        <w:t>律师费、差旅费、评估费、过户费、保全费、公告费、保管费、执行费、保全保险费等）和其他有关费用。</w:t>
      </w:r>
    </w:p>
    <w:p>
      <w:pPr>
        <w:pStyle w:val="29"/>
        <w:spacing w:line="360" w:lineRule="auto"/>
        <w:ind w:firstLine="560" w:firstLineChars="200"/>
        <w:contextualSpacing/>
        <w:jc w:val="both"/>
        <w:rPr>
          <w:rFonts w:ascii="仿宋" w:hAnsi="仿宋" w:eastAsia="仿宋"/>
          <w:bCs/>
          <w:sz w:val="28"/>
          <w:szCs w:val="28"/>
        </w:rPr>
      </w:pPr>
      <w:r>
        <w:rPr>
          <w:rFonts w:ascii="仿宋" w:hAnsi="仿宋" w:eastAsia="仿宋"/>
          <w:bCs/>
          <w:sz w:val="28"/>
          <w:szCs w:val="28"/>
        </w:rPr>
        <w:t>3</w:t>
      </w:r>
      <w:r>
        <w:rPr>
          <w:rFonts w:hint="eastAsia" w:ascii="仿宋" w:hAnsi="仿宋" w:eastAsia="仿宋"/>
          <w:bCs/>
          <w:sz w:val="28"/>
          <w:szCs w:val="28"/>
        </w:rPr>
        <w:t>.2  本合同项下形成的债权担保详见本</w:t>
      </w:r>
      <w:r>
        <w:rPr>
          <w:rFonts w:ascii="仿宋" w:hAnsi="仿宋" w:eastAsia="仿宋"/>
          <w:bCs/>
          <w:sz w:val="28"/>
          <w:szCs w:val="28"/>
        </w:rPr>
        <w:t>合同第17.6</w:t>
      </w:r>
      <w:r>
        <w:rPr>
          <w:rFonts w:hint="eastAsia" w:ascii="仿宋" w:hAnsi="仿宋" w:eastAsia="仿宋"/>
          <w:bCs/>
          <w:sz w:val="28"/>
          <w:szCs w:val="28"/>
        </w:rPr>
        <w:t>款</w:t>
      </w:r>
      <w:r>
        <w:rPr>
          <w:rFonts w:ascii="仿宋" w:hAnsi="仿宋" w:eastAsia="仿宋"/>
          <w:bCs/>
          <w:sz w:val="28"/>
          <w:szCs w:val="28"/>
        </w:rPr>
        <w:t>的约定</w:t>
      </w:r>
      <w:r>
        <w:rPr>
          <w:rFonts w:hint="eastAsia" w:ascii="仿宋" w:hAnsi="仿宋" w:eastAsia="仿宋"/>
          <w:bCs/>
          <w:sz w:val="28"/>
          <w:szCs w:val="28"/>
        </w:rPr>
        <w:t>。甲乙双方在签订本合同项下具体借款合同时，乙方有权要求甲方另行提供担保，并签订相应的担保合同，甲方在综合授信额度内已经使用的授信额度，亦可纳入到新的担保的担保范围之内。</w:t>
      </w:r>
    </w:p>
    <w:p>
      <w:pPr>
        <w:pStyle w:val="29"/>
        <w:spacing w:line="360" w:lineRule="auto"/>
        <w:ind w:firstLine="560" w:firstLineChars="200"/>
        <w:contextualSpacing/>
        <w:jc w:val="both"/>
        <w:rPr>
          <w:rFonts w:ascii="仿宋" w:hAnsi="仿宋" w:eastAsia="仿宋"/>
          <w:b/>
          <w:bCs/>
          <w:sz w:val="28"/>
          <w:szCs w:val="28"/>
        </w:rPr>
      </w:pPr>
      <w:r>
        <w:rPr>
          <w:rFonts w:ascii="仿宋" w:hAnsi="仿宋" w:eastAsia="仿宋"/>
          <w:b/>
          <w:bCs/>
          <w:sz w:val="28"/>
          <w:szCs w:val="28"/>
        </w:rPr>
        <w:t xml:space="preserve">3.3  </w:t>
      </w:r>
      <w:r>
        <w:rPr>
          <w:rFonts w:hint="eastAsia" w:ascii="仿宋" w:hAnsi="仿宋" w:eastAsia="仿宋" w:cs="仿宋"/>
          <w:b/>
          <w:sz w:val="28"/>
          <w:szCs w:val="28"/>
        </w:rPr>
        <w:t>若本合同授信额度项下有多种担保方式的，乙方有权选择任意一种或全部担保方式以实现担保权利。乙方因任何原因放弃其享有的任一担保权利（不论该担保是由甲方提供还是由第三人提供）、变更担保权利的顺位或内容，不影响乙方对其他担保权利享有的优先受偿权。</w:t>
      </w:r>
    </w:p>
    <w:p>
      <w:pPr>
        <w:pStyle w:val="29"/>
        <w:spacing w:line="360" w:lineRule="auto"/>
        <w:ind w:firstLine="200"/>
        <w:contextualSpacing/>
        <w:jc w:val="both"/>
        <w:rPr>
          <w:rFonts w:ascii="仿宋" w:hAnsi="仿宋" w:eastAsia="仿宋"/>
          <w:b/>
          <w:bCs/>
          <w:sz w:val="28"/>
          <w:szCs w:val="28"/>
        </w:rPr>
      </w:pPr>
    </w:p>
    <w:p>
      <w:pPr>
        <w:pStyle w:val="29"/>
        <w:spacing w:line="360" w:lineRule="auto"/>
        <w:ind w:firstLine="560" w:firstLineChars="200"/>
        <w:contextualSpacing/>
        <w:jc w:val="both"/>
        <w:rPr>
          <w:rFonts w:ascii="仿宋" w:hAnsi="仿宋" w:eastAsia="仿宋"/>
          <w:bCs/>
          <w:sz w:val="28"/>
          <w:szCs w:val="28"/>
        </w:rPr>
      </w:pPr>
      <w:r>
        <w:rPr>
          <w:rFonts w:hint="eastAsia" w:ascii="仿宋" w:hAnsi="仿宋" w:eastAsia="仿宋"/>
          <w:bCs/>
          <w:sz w:val="28"/>
          <w:szCs w:val="28"/>
        </w:rPr>
        <w:t>第四条  授信额度的使用</w:t>
      </w:r>
    </w:p>
    <w:p>
      <w:pPr>
        <w:pStyle w:val="29"/>
        <w:spacing w:line="360" w:lineRule="auto"/>
        <w:ind w:firstLine="560" w:firstLineChars="200"/>
        <w:contextualSpacing/>
        <w:jc w:val="both"/>
        <w:rPr>
          <w:rFonts w:ascii="仿宋" w:hAnsi="仿宋" w:eastAsia="仿宋"/>
          <w:b/>
          <w:sz w:val="28"/>
          <w:szCs w:val="28"/>
        </w:rPr>
      </w:pPr>
      <w:r>
        <w:rPr>
          <w:rFonts w:ascii="仿宋" w:hAnsi="仿宋" w:eastAsia="仿宋"/>
          <w:sz w:val="28"/>
          <w:szCs w:val="28"/>
        </w:rPr>
        <w:t>4.1</w:t>
      </w:r>
      <w:r>
        <w:rPr>
          <w:rFonts w:hint="eastAsia" w:ascii="仿宋" w:hAnsi="仿宋" w:eastAsia="仿宋"/>
          <w:sz w:val="28"/>
          <w:szCs w:val="28"/>
        </w:rPr>
        <w:t xml:space="preserve">  甲方应在本合同约定的授信额度有效期内向乙方提出额度使用申请，乙方不受理甲方超过授信额度有效期提出的额度使用申请。</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w:t>
      </w:r>
      <w:r>
        <w:rPr>
          <w:rFonts w:ascii="仿宋" w:hAnsi="仿宋" w:eastAsia="仿宋"/>
          <w:sz w:val="28"/>
          <w:szCs w:val="28"/>
        </w:rPr>
        <w:t>2</w:t>
      </w:r>
      <w:r>
        <w:rPr>
          <w:rFonts w:hint="eastAsia" w:ascii="仿宋" w:hAnsi="仿宋" w:eastAsia="仿宋"/>
          <w:sz w:val="28"/>
          <w:szCs w:val="28"/>
        </w:rPr>
        <w:t xml:space="preserve">  在本合同约定的授信额度有效期及授信可用额度内，甲方可分次或一次性向乙方申请贷款，但本合同项下的贷款余额在授信期限内不得超过授信额度（因</w:t>
      </w:r>
      <w:r>
        <w:rPr>
          <w:rFonts w:ascii="仿宋" w:hAnsi="仿宋" w:eastAsia="仿宋"/>
          <w:sz w:val="28"/>
          <w:szCs w:val="28"/>
        </w:rPr>
        <w:t>授信额度降低</w:t>
      </w:r>
      <w:r>
        <w:rPr>
          <w:rFonts w:hint="eastAsia" w:ascii="仿宋" w:hAnsi="仿宋" w:eastAsia="仿宋"/>
          <w:sz w:val="28"/>
          <w:szCs w:val="28"/>
        </w:rPr>
        <w:t>而引起</w:t>
      </w:r>
      <w:r>
        <w:rPr>
          <w:rFonts w:ascii="仿宋" w:hAnsi="仿宋" w:eastAsia="仿宋"/>
          <w:sz w:val="28"/>
          <w:szCs w:val="28"/>
        </w:rPr>
        <w:t>贷款余额超出</w:t>
      </w:r>
      <w:r>
        <w:rPr>
          <w:rFonts w:hint="eastAsia" w:ascii="仿宋" w:hAnsi="仿宋" w:eastAsia="仿宋"/>
          <w:sz w:val="28"/>
          <w:szCs w:val="28"/>
        </w:rPr>
        <w:t>授信额度的</w:t>
      </w:r>
      <w:r>
        <w:rPr>
          <w:rFonts w:ascii="仿宋" w:hAnsi="仿宋" w:eastAsia="仿宋"/>
          <w:sz w:val="28"/>
          <w:szCs w:val="28"/>
        </w:rPr>
        <w:t>除外</w:t>
      </w:r>
      <w:r>
        <w:rPr>
          <w:rFonts w:hint="eastAsia" w:ascii="仿宋" w:hAnsi="仿宋" w:eastAsia="仿宋"/>
          <w:sz w:val="28"/>
          <w:szCs w:val="28"/>
        </w:rPr>
        <w:t>）。</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4.3</w:t>
      </w:r>
      <w:r>
        <w:rPr>
          <w:rFonts w:hint="eastAsia" w:ascii="仿宋" w:hAnsi="仿宋" w:eastAsia="仿宋"/>
          <w:sz w:val="28"/>
          <w:szCs w:val="28"/>
        </w:rPr>
        <w:t xml:space="preserve">  甲方所获得的授信额度并不构成乙方对甲方的贷款承诺，甲方申请授信额度项下贷款时，应接受乙方对甲方个人及其经营实体（如涉及，下同）的资信、还款能力、财产状况及其提供的担保（如有）的评估，并接受乙方对甲方贷款用途真实性和支用合规性的审查。</w:t>
      </w:r>
      <w:r>
        <w:rPr>
          <w:rFonts w:hint="eastAsia" w:ascii="仿宋" w:hAnsi="仿宋" w:eastAsia="仿宋"/>
          <w:b/>
          <w:bCs/>
          <w:sz w:val="28"/>
          <w:szCs w:val="28"/>
        </w:rPr>
        <w:t>乙方有权根据评估及审查的结果及乙方当期可贷款资金规模情况自主决定是否向甲方发放贷款，并有权对甲方的授信额度进行调整。</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4.4  </w:t>
      </w:r>
      <w:r>
        <w:rPr>
          <w:rFonts w:hint="eastAsia" w:ascii="仿宋" w:hAnsi="仿宋" w:eastAsia="仿宋"/>
          <w:sz w:val="28"/>
          <w:szCs w:val="28"/>
        </w:rPr>
        <w:t>甲方申请使用授信额度时，需按乙方要求签署借款合同、协议、业务申请书以及乙方认可的其他法律文件（以下统称“借款合同”）。甲方与乙方签订的借款合同与本合同约定不一致的，以借款合同约定为准。</w:t>
      </w:r>
    </w:p>
    <w:p>
      <w:pPr>
        <w:pStyle w:val="29"/>
        <w:spacing w:line="360" w:lineRule="auto"/>
        <w:ind w:firstLine="560" w:firstLineChars="200"/>
        <w:contextualSpacing/>
        <w:jc w:val="both"/>
        <w:rPr>
          <w:rFonts w:ascii="仿宋" w:hAnsi="仿宋" w:eastAsia="仿宋"/>
          <w:b/>
          <w:sz w:val="28"/>
          <w:szCs w:val="28"/>
        </w:rPr>
      </w:pPr>
      <w:r>
        <w:rPr>
          <w:rFonts w:ascii="仿宋" w:hAnsi="仿宋" w:eastAsia="仿宋"/>
          <w:b/>
          <w:sz w:val="28"/>
          <w:szCs w:val="28"/>
        </w:rPr>
        <w:t xml:space="preserve">4.5  </w:t>
      </w:r>
      <w:r>
        <w:rPr>
          <w:rFonts w:hint="eastAsia" w:ascii="仿宋" w:hAnsi="仿宋" w:eastAsia="仿宋"/>
          <w:b/>
          <w:sz w:val="28"/>
          <w:szCs w:val="28"/>
        </w:rPr>
        <w:t>甲方在授信额度项下贷款的金额、期限、利率、罚息、复利、用途、贷款支付方式、支付对象（范围）、还款方式等要素，通过甲乙双方签署的借款合同予以约定。</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w:t>
      </w:r>
      <w:r>
        <w:rPr>
          <w:rFonts w:ascii="仿宋" w:hAnsi="仿宋" w:eastAsia="仿宋"/>
          <w:sz w:val="28"/>
          <w:szCs w:val="28"/>
        </w:rPr>
        <w:t>6</w:t>
      </w:r>
      <w:r>
        <w:rPr>
          <w:rFonts w:hint="eastAsia" w:ascii="仿宋" w:hAnsi="仿宋" w:eastAsia="仿宋"/>
          <w:sz w:val="28"/>
          <w:szCs w:val="28"/>
        </w:rPr>
        <w:t xml:space="preserve">  </w:t>
      </w:r>
      <w:r>
        <w:rPr>
          <w:rFonts w:hint="eastAsia" w:ascii="仿宋" w:hAnsi="仿宋" w:eastAsia="仿宋"/>
          <w:b/>
          <w:sz w:val="28"/>
          <w:szCs w:val="28"/>
        </w:rPr>
        <w:t>本合同项下贷款用途详见本合同第</w:t>
      </w:r>
      <w:r>
        <w:rPr>
          <w:rFonts w:ascii="仿宋" w:hAnsi="仿宋" w:eastAsia="仿宋"/>
          <w:b/>
          <w:sz w:val="28"/>
          <w:szCs w:val="28"/>
        </w:rPr>
        <w:t>17.3</w:t>
      </w:r>
      <w:r>
        <w:rPr>
          <w:rFonts w:hint="eastAsia" w:ascii="仿宋" w:hAnsi="仿宋" w:eastAsia="仿宋"/>
          <w:b/>
          <w:sz w:val="28"/>
          <w:szCs w:val="28"/>
        </w:rPr>
        <w:t>款或通过甲乙双方签署的借款合同予以约定。</w:t>
      </w:r>
      <w:r>
        <w:rPr>
          <w:rFonts w:hint="eastAsia" w:ascii="仿宋" w:hAnsi="仿宋" w:eastAsia="仿宋" w:cs="仿宋"/>
          <w:sz w:val="28"/>
          <w:szCs w:val="32"/>
        </w:rPr>
        <w:t>贷款资金不得用于购房及偿还住房抵押贷款，不得用于股票、债券、期货、金融衍生产品和资产管理产品等投资，不得用于固定资产和股本权益性投资，不得用于借贷牟取非法收入，不得套取现金，不得用于其他违反国家法律、政策规定的领域，不得用于监管机构禁止银行贷款进入的领域。</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4.7  </w:t>
      </w:r>
      <w:r>
        <w:rPr>
          <w:rFonts w:hint="eastAsia" w:ascii="仿宋" w:hAnsi="仿宋" w:eastAsia="仿宋"/>
          <w:sz w:val="28"/>
          <w:szCs w:val="28"/>
        </w:rPr>
        <w:t>甲方不得利用本授信额度进行套取现金、洗钱及其他违法犯罪活动，</w:t>
      </w:r>
      <w:r>
        <w:rPr>
          <w:rFonts w:hint="eastAsia" w:ascii="仿宋" w:hAnsi="仿宋" w:eastAsia="仿宋"/>
          <w:b/>
          <w:bCs/>
          <w:sz w:val="28"/>
          <w:szCs w:val="28"/>
        </w:rPr>
        <w:t>若甲方在使用本授信额度过程中出现监管机关规定的或乙方认定的风险特征时，乙方有权不经事先通知或事先确认而随时中止或终止甲方对本授信额度的使用，甲方有义务积极协助乙方识别相关风险，并承担因此所造成的损失。</w:t>
      </w:r>
    </w:p>
    <w:p>
      <w:pPr>
        <w:pStyle w:val="29"/>
        <w:spacing w:line="360" w:lineRule="auto"/>
        <w:ind w:firstLine="560" w:firstLineChars="200"/>
        <w:contextualSpacing/>
        <w:jc w:val="both"/>
        <w:rPr>
          <w:rFonts w:ascii="仿宋" w:hAnsi="仿宋" w:eastAsia="仿宋"/>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第五条  还款</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.1  甲方应按本授信额度项下各笔贷款到期的先后顺序进行还款。</w:t>
      </w:r>
      <w:r>
        <w:rPr>
          <w:rFonts w:hint="eastAsia" w:ascii="仿宋" w:hAnsi="仿宋" w:eastAsia="仿宋"/>
          <w:b/>
          <w:bCs/>
          <w:sz w:val="28"/>
          <w:szCs w:val="28"/>
        </w:rPr>
        <w:t>如多笔贷款同时到期的，乙方有权决定各笔贷款之间的还款顺序及比例。就每笔贷款的偿还，甲、乙双方同意遵循先还息后还本的原则。</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.2  经乙方同意，甲方可提前全部或部分归还贷款。同一授信合同项下多笔贷款提前还款的，甲方应按照贷款发放时间顺序进行还款，先放先还。</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.3  如甲方未能按期归还本授信额度项下任何一笔贷款的本息或费用的，</w:t>
      </w:r>
      <w:r>
        <w:rPr>
          <w:rFonts w:hint="eastAsia" w:ascii="仿宋" w:hAnsi="仿宋" w:eastAsia="仿宋"/>
          <w:b/>
          <w:sz w:val="28"/>
          <w:szCs w:val="28"/>
        </w:rPr>
        <w:t>甲方授权乙方无需通知即可直接冻结甲方在中信银行股份有限公司任何营业机构开立的任何账户，并可直接从甲方在中信银行股份有限公司任何营业机构开立的任何账户中扣收相应的金额，甲方应予配合</w:t>
      </w:r>
      <w:r>
        <w:rPr>
          <w:rFonts w:hint="eastAsia" w:ascii="仿宋" w:hAnsi="仿宋" w:eastAsia="仿宋"/>
          <w:sz w:val="28"/>
          <w:szCs w:val="28"/>
        </w:rPr>
        <w:t>。乙方在甲方账户中扣收款项时，账户中的币种与贷款币种不同的，按扣收当日乙方公布的牌价折算，</w:t>
      </w:r>
      <w:r>
        <w:rPr>
          <w:rFonts w:hint="eastAsia" w:ascii="仿宋" w:hAnsi="仿宋" w:eastAsia="仿宋"/>
          <w:b/>
          <w:sz w:val="28"/>
          <w:szCs w:val="28"/>
        </w:rPr>
        <w:t>汇率等风险由甲方承担</w:t>
      </w:r>
      <w:r>
        <w:rPr>
          <w:rFonts w:hint="eastAsia" w:ascii="仿宋" w:hAnsi="仿宋" w:eastAsia="仿宋"/>
          <w:sz w:val="28"/>
          <w:szCs w:val="28"/>
        </w:rPr>
        <w:t>。</w:t>
      </w:r>
    </w:p>
    <w:p>
      <w:pPr>
        <w:pStyle w:val="29"/>
        <w:tabs>
          <w:tab w:val="left" w:pos="1985"/>
        </w:tabs>
        <w:spacing w:line="360" w:lineRule="auto"/>
        <w:ind w:firstLine="200"/>
        <w:contextualSpacing/>
        <w:jc w:val="both"/>
        <w:rPr>
          <w:rFonts w:ascii="仿宋" w:hAnsi="仿宋" w:eastAsia="仿宋"/>
          <w:b/>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第六条</w:t>
      </w:r>
      <w:r>
        <w:rPr>
          <w:rFonts w:hint="eastAsia" w:ascii="仿宋" w:hAnsi="仿宋" w:eastAsia="仿宋" w:cs="黑体"/>
          <w:sz w:val="28"/>
          <w:szCs w:val="28"/>
        </w:rPr>
        <w:t xml:space="preserve">  甲方的声明与保证</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.1  甲方是依据中华人民共和国法律具有签订和履行本合同所必须的民事权利能力和行为能力的自然人，能独立承担民事责任。甲方及其经营实体承诺其信用记录符合乙方要求，无犯罪记录、符合法律法规规定的关于借款人应当具备的全部条件。甲方应确保其经营实体（如有）的实际情况与登记事项一致。</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.2  甲方承诺已按乙方要求如实披露其婚姻状况。</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6.3  </w:t>
      </w:r>
      <w:r>
        <w:rPr>
          <w:rFonts w:hint="eastAsia" w:ascii="仿宋" w:hAnsi="仿宋" w:eastAsia="仿宋"/>
          <w:sz w:val="28"/>
          <w:szCs w:val="28"/>
        </w:rPr>
        <w:t>甲方完全出自真实意愿签署和履行本合同，并承诺将以最大的诚实信用原则履行本合同。甲方已经向甲方配偶及其他财产共有人披露甲方签订本合同的事实，且甲方签订及履行本合同不会违反甲方所适用的任何法律规范规定、判决、裁定、授权及对其有约束力的任何协议、合同和其他法律文件或对任意第三人构成违约或侵权。</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w:t>
      </w:r>
      <w:r>
        <w:rPr>
          <w:rFonts w:ascii="仿宋" w:hAnsi="仿宋" w:eastAsia="仿宋"/>
          <w:sz w:val="28"/>
          <w:szCs w:val="28"/>
        </w:rPr>
        <w:t>4</w:t>
      </w:r>
      <w:r>
        <w:rPr>
          <w:rFonts w:hint="eastAsia" w:ascii="仿宋" w:hAnsi="仿宋" w:eastAsia="仿宋"/>
          <w:sz w:val="28"/>
          <w:szCs w:val="28"/>
        </w:rPr>
        <w:t xml:space="preserve">  甲方提供的一切资料、信息均是合法、真实、准确、完整的。除已向乙方书面披露的情形以外，甲方没有任何可能影响本合同履行的其他任何重大负债（包括或有负债）、违约行为、诉讼、仲裁事项或其他影响其资产的重大事宜未向乙方披露。</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w:t>
      </w:r>
      <w:r>
        <w:rPr>
          <w:rFonts w:ascii="仿宋" w:hAnsi="仿宋" w:eastAsia="仿宋"/>
          <w:sz w:val="28"/>
          <w:szCs w:val="28"/>
        </w:rPr>
        <w:t>5</w:t>
      </w:r>
      <w:r>
        <w:rPr>
          <w:rFonts w:hint="eastAsia" w:ascii="仿宋" w:hAnsi="仿宋" w:eastAsia="仿宋"/>
          <w:sz w:val="28"/>
          <w:szCs w:val="28"/>
        </w:rPr>
        <w:t xml:space="preserve">  甲方与乙方签订本合同时，未向乙方隐瞒任何已经或将要对第三人负担的债务，亦未向乙方隐瞒任何对外担保事实。</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w:t>
      </w:r>
      <w:r>
        <w:rPr>
          <w:rFonts w:ascii="仿宋" w:hAnsi="仿宋" w:eastAsia="仿宋"/>
          <w:sz w:val="28"/>
          <w:szCs w:val="28"/>
        </w:rPr>
        <w:t>6</w:t>
      </w:r>
      <w:r>
        <w:rPr>
          <w:rFonts w:hint="eastAsia" w:ascii="仿宋" w:hAnsi="仿宋" w:eastAsia="仿宋"/>
          <w:sz w:val="28"/>
          <w:szCs w:val="28"/>
        </w:rPr>
        <w:t xml:space="preserve">  甲方承诺甲方及其经营实体在本合同约定的授信期限内依法开展生产经营活动，不从事任何危及、损害或可能危及、损害乙方权益的行为，并采取有效措施防止危及、损害或可能危及、损害乙方权益的事件的发生。</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w:t>
      </w:r>
      <w:r>
        <w:rPr>
          <w:rFonts w:ascii="仿宋" w:hAnsi="仿宋" w:eastAsia="仿宋"/>
          <w:sz w:val="28"/>
          <w:szCs w:val="28"/>
        </w:rPr>
        <w:t>7</w:t>
      </w:r>
      <w:r>
        <w:rPr>
          <w:rFonts w:hint="eastAsia" w:ascii="仿宋" w:hAnsi="仿宋" w:eastAsia="仿宋"/>
          <w:sz w:val="28"/>
          <w:szCs w:val="28"/>
        </w:rPr>
        <w:t xml:space="preserve">  甲方保证其及其经营实体接受乙方监督，按乙方要求提交环境和社会风险报告，加强环境和社会风险管理，并承诺所有与环境和社会风险有关的行为合法合规，采取乙方认为必要的措施控制环境和社会风险。</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w:t>
      </w:r>
      <w:r>
        <w:rPr>
          <w:rFonts w:ascii="仿宋" w:hAnsi="仿宋" w:eastAsia="仿宋"/>
          <w:sz w:val="28"/>
          <w:szCs w:val="28"/>
        </w:rPr>
        <w:t xml:space="preserve">8  </w:t>
      </w:r>
      <w:r>
        <w:rPr>
          <w:rFonts w:hint="eastAsia" w:ascii="仿宋" w:hAnsi="仿宋" w:eastAsia="仿宋"/>
          <w:sz w:val="28"/>
          <w:szCs w:val="28"/>
        </w:rPr>
        <w:t>甲方应遵守中华人民共和国反洗钱法律法规，不参与涉嫌洗钱、恐怖融资、扩散融资等违法犯罪活动；主动配合乙方客户身份识别与尽职调查，提供真实、准确、完整客户资料，遵守乙方反洗钱与反恐怖融资相关管理规定。对具备合理理由怀疑涉嫌洗钱、恐怖融资的客户，乙方将按照中国人民银行反洗钱监管规定采取必要管控措施。</w:t>
      </w:r>
    </w:p>
    <w:p>
      <w:pPr>
        <w:pStyle w:val="29"/>
        <w:spacing w:line="360" w:lineRule="auto"/>
        <w:ind w:firstLine="560" w:firstLineChars="200"/>
        <w:contextualSpacing/>
        <w:jc w:val="both"/>
        <w:rPr>
          <w:rFonts w:ascii="仿宋" w:hAnsi="仿宋" w:eastAsia="仿宋"/>
          <w:sz w:val="28"/>
          <w:szCs w:val="28"/>
        </w:rPr>
      </w:pPr>
    </w:p>
    <w:p>
      <w:pPr>
        <w:adjustRightInd w:val="0"/>
        <w:spacing w:line="360" w:lineRule="auto"/>
        <w:ind w:firstLine="560" w:firstLineChars="200"/>
        <w:contextualSpacing/>
        <w:rPr>
          <w:rFonts w:ascii="仿宋" w:hAnsi="仿宋" w:eastAsia="仿宋"/>
          <w:kern w:val="0"/>
          <w:sz w:val="28"/>
          <w:szCs w:val="28"/>
        </w:rPr>
      </w:pPr>
      <w:r>
        <w:rPr>
          <w:rFonts w:hint="eastAsia" w:ascii="仿宋" w:hAnsi="仿宋" w:eastAsia="仿宋"/>
          <w:kern w:val="0"/>
          <w:sz w:val="28"/>
          <w:szCs w:val="28"/>
        </w:rPr>
        <w:t>第七条  乙方的</w:t>
      </w:r>
      <w:r>
        <w:rPr>
          <w:rFonts w:ascii="仿宋" w:hAnsi="仿宋" w:eastAsia="仿宋"/>
          <w:kern w:val="0"/>
          <w:sz w:val="28"/>
          <w:szCs w:val="28"/>
        </w:rPr>
        <w:t>声明和保证</w:t>
      </w:r>
    </w:p>
    <w:p>
      <w:pPr>
        <w:pStyle w:val="3"/>
        <w:snapToGrid/>
        <w:spacing w:line="360" w:lineRule="auto"/>
        <w:ind w:firstLine="560" w:firstLineChars="200"/>
        <w:contextualSpacing/>
        <w:rPr>
          <w:rFonts w:ascii="仿宋" w:hAnsi="仿宋" w:eastAsia="仿宋"/>
          <w:sz w:val="28"/>
          <w:szCs w:val="28"/>
        </w:rPr>
      </w:pPr>
      <w:r>
        <w:rPr>
          <w:rFonts w:ascii="仿宋" w:hAnsi="仿宋" w:eastAsia="仿宋"/>
          <w:sz w:val="28"/>
          <w:szCs w:val="28"/>
        </w:rPr>
        <w:t xml:space="preserve">7.1  </w:t>
      </w:r>
      <w:r>
        <w:rPr>
          <w:rFonts w:hint="eastAsia" w:ascii="仿宋" w:hAnsi="仿宋" w:eastAsia="仿宋"/>
          <w:sz w:val="28"/>
          <w:szCs w:val="28"/>
        </w:rPr>
        <w:t>乙方是一家依法设立并有效存续的商业银行，具有充分的权利和授权签订和履行本合同。</w:t>
      </w:r>
    </w:p>
    <w:p>
      <w:pPr>
        <w:adjustRightInd w:val="0"/>
        <w:spacing w:line="360" w:lineRule="auto"/>
        <w:ind w:firstLine="560" w:firstLineChars="200"/>
        <w:contextualSpacing/>
        <w:rPr>
          <w:rFonts w:ascii="仿宋" w:hAnsi="仿宋" w:eastAsia="仿宋"/>
          <w:kern w:val="0"/>
          <w:sz w:val="28"/>
          <w:szCs w:val="28"/>
        </w:rPr>
      </w:pPr>
      <w:r>
        <w:rPr>
          <w:rFonts w:ascii="仿宋" w:hAnsi="仿宋" w:eastAsia="仿宋"/>
          <w:kern w:val="0"/>
          <w:sz w:val="28"/>
          <w:szCs w:val="28"/>
        </w:rPr>
        <w:t xml:space="preserve">7.2  </w:t>
      </w:r>
      <w:r>
        <w:rPr>
          <w:rFonts w:hint="eastAsia" w:ascii="仿宋" w:hAnsi="仿宋" w:eastAsia="仿宋"/>
          <w:kern w:val="0"/>
          <w:sz w:val="28"/>
          <w:szCs w:val="28"/>
        </w:rPr>
        <w:t>乙方承诺根据法律、法规及监管部门要求对客户资料承担保密义务，不得将收集到的客户相关信息提供给乙方以外的与本合同项下贷款业务无关的第三方。</w:t>
      </w:r>
    </w:p>
    <w:p>
      <w:pPr>
        <w:pStyle w:val="3"/>
        <w:snapToGrid/>
        <w:spacing w:line="360" w:lineRule="auto"/>
        <w:ind w:firstLine="560" w:firstLineChars="200"/>
        <w:contextualSpacing/>
        <w:rPr>
          <w:rFonts w:ascii="仿宋" w:hAnsi="仿宋" w:eastAsia="仿宋"/>
          <w:sz w:val="28"/>
          <w:szCs w:val="28"/>
        </w:rPr>
      </w:pPr>
      <w:r>
        <w:rPr>
          <w:rFonts w:ascii="仿宋" w:hAnsi="仿宋" w:eastAsia="仿宋"/>
          <w:sz w:val="28"/>
          <w:szCs w:val="28"/>
        </w:rPr>
        <w:t xml:space="preserve">7.3  </w:t>
      </w:r>
      <w:r>
        <w:rPr>
          <w:rFonts w:hint="eastAsia" w:ascii="仿宋" w:hAnsi="仿宋" w:eastAsia="仿宋"/>
          <w:sz w:val="28"/>
          <w:szCs w:val="28"/>
        </w:rPr>
        <w:t>乙方承诺将以最大的诚实信用原则履行本合同。</w:t>
      </w:r>
    </w:p>
    <w:p>
      <w:pPr>
        <w:pStyle w:val="29"/>
        <w:spacing w:line="360" w:lineRule="auto"/>
        <w:ind w:firstLine="560" w:firstLineChars="200"/>
        <w:contextualSpacing/>
        <w:jc w:val="both"/>
        <w:rPr>
          <w:rFonts w:ascii="仿宋" w:hAnsi="仿宋" w:eastAsia="仿宋"/>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第八条  甲方的权利</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8</w:t>
      </w:r>
      <w:r>
        <w:rPr>
          <w:rFonts w:hint="eastAsia" w:ascii="仿宋" w:hAnsi="仿宋" w:eastAsia="仿宋"/>
          <w:sz w:val="28"/>
          <w:szCs w:val="28"/>
        </w:rPr>
        <w:t>.1  有权要求乙方按本合同及借款合同的约定提供授信额度内贷款。</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8</w:t>
      </w:r>
      <w:r>
        <w:rPr>
          <w:rFonts w:hint="eastAsia" w:ascii="仿宋" w:hAnsi="仿宋" w:eastAsia="仿宋"/>
          <w:sz w:val="28"/>
          <w:szCs w:val="28"/>
        </w:rPr>
        <w:t>.2  有权按本合同及借款合同的约定使用授信额度。</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8</w:t>
      </w:r>
      <w:r>
        <w:rPr>
          <w:rFonts w:hint="eastAsia" w:ascii="仿宋" w:hAnsi="仿宋" w:eastAsia="仿宋"/>
          <w:sz w:val="28"/>
          <w:szCs w:val="28"/>
        </w:rPr>
        <w:t>.3  有权向乙方提出变更本合同约定的授信额度和授信期限的申请。</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8</w:t>
      </w:r>
      <w:r>
        <w:rPr>
          <w:rFonts w:hint="eastAsia" w:ascii="仿宋" w:hAnsi="仿宋" w:eastAsia="仿宋"/>
          <w:sz w:val="28"/>
          <w:szCs w:val="28"/>
        </w:rPr>
        <w:t>.4  有权要求乙方对甲方所提供的财产、账户等个人资料情况保密，但法律法规另有规定或双方另有约定的除外。</w:t>
      </w:r>
    </w:p>
    <w:p>
      <w:pPr>
        <w:pStyle w:val="29"/>
        <w:spacing w:line="360" w:lineRule="auto"/>
        <w:ind w:firstLine="560" w:firstLineChars="200"/>
        <w:contextualSpacing/>
        <w:jc w:val="both"/>
        <w:rPr>
          <w:rFonts w:ascii="仿宋" w:hAnsi="仿宋" w:eastAsia="仿宋"/>
          <w:b/>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第九条  甲方的义务</w:t>
      </w:r>
    </w:p>
    <w:p>
      <w:pPr>
        <w:pStyle w:val="29"/>
        <w:spacing w:line="360" w:lineRule="auto"/>
        <w:ind w:firstLine="560" w:firstLineChars="200"/>
        <w:contextualSpacing/>
        <w:jc w:val="both"/>
        <w:rPr>
          <w:rFonts w:ascii="仿宋" w:hAnsi="仿宋" w:eastAsia="仿宋"/>
          <w:b/>
          <w:bCs/>
          <w:sz w:val="28"/>
          <w:szCs w:val="28"/>
        </w:rPr>
      </w:pPr>
      <w:r>
        <w:rPr>
          <w:rFonts w:ascii="仿宋" w:hAnsi="仿宋" w:eastAsia="仿宋"/>
          <w:b/>
          <w:bCs/>
          <w:sz w:val="28"/>
          <w:szCs w:val="28"/>
        </w:rPr>
        <w:t>9</w:t>
      </w:r>
      <w:r>
        <w:rPr>
          <w:rFonts w:hint="eastAsia" w:ascii="仿宋" w:hAnsi="仿宋" w:eastAsia="仿宋"/>
          <w:b/>
          <w:bCs/>
          <w:sz w:val="28"/>
          <w:szCs w:val="28"/>
        </w:rPr>
        <w:t>.1  应按乙方要求如实提供文件资料，并配合乙方的调查、审查和检查以及乙方贷款发放后的管理工作，接受乙方对其贷款使用情况和有关个人财务活动的监督。甲方知悉并同意乙方为开展上述调查、审查和检查以及贷后管理工作，有权查询其在乙方保存的包括但不限于本合同及</w:t>
      </w:r>
      <w:r>
        <w:rPr>
          <w:rFonts w:ascii="仿宋" w:hAnsi="仿宋" w:eastAsia="仿宋"/>
          <w:b/>
          <w:bCs/>
          <w:sz w:val="28"/>
          <w:szCs w:val="28"/>
        </w:rPr>
        <w:t>借款合同</w:t>
      </w:r>
      <w:r>
        <w:rPr>
          <w:rFonts w:hint="eastAsia" w:ascii="仿宋" w:hAnsi="仿宋" w:eastAsia="仿宋"/>
          <w:b/>
          <w:bCs/>
          <w:sz w:val="28"/>
          <w:szCs w:val="28"/>
        </w:rPr>
        <w:t>业务项下的个人信息及金融交易信息(包括账务信息)并作为乙方对其个人财务分析的依据/参考。</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.2  应按本合同及借款合同的约定用途使用贷款，采用自主支付的，应定期报告或告知乙方贷款资金支付情况。</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.3  应按本合同及借款合同的约定按时足额偿还贷款本金、利息和相关费用。</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.4  乙方要求甲方对记载贷款发生记录情况的对账单签署签收回执的，甲方有义务予以配合。</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9.5  </w:t>
      </w:r>
      <w:r>
        <w:rPr>
          <w:rFonts w:hint="eastAsia" w:ascii="仿宋" w:hAnsi="仿宋" w:eastAsia="仿宋"/>
          <w:sz w:val="28"/>
          <w:szCs w:val="28"/>
        </w:rPr>
        <w:t>未经乙方书面同意，不得擅自将本合同项下义务转让给第三人。</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w:t>
      </w:r>
      <w:r>
        <w:rPr>
          <w:rFonts w:ascii="仿宋" w:hAnsi="仿宋" w:eastAsia="仿宋"/>
          <w:sz w:val="28"/>
          <w:szCs w:val="28"/>
        </w:rPr>
        <w:t>6</w:t>
      </w:r>
      <w:r>
        <w:rPr>
          <w:rFonts w:hint="eastAsia" w:ascii="仿宋" w:hAnsi="仿宋" w:eastAsia="仿宋"/>
          <w:sz w:val="28"/>
          <w:szCs w:val="28"/>
        </w:rPr>
        <w:t xml:space="preserve">  本合同确定的授信期限内，若甲方</w:t>
      </w:r>
      <w:r>
        <w:rPr>
          <w:rFonts w:hint="eastAsia" w:ascii="仿宋" w:hAnsi="仿宋" w:eastAsia="仿宋" w:cs="仿宋"/>
          <w:sz w:val="28"/>
          <w:szCs w:val="28"/>
        </w:rPr>
        <w:t>或甲方配偶</w:t>
      </w:r>
      <w:r>
        <w:rPr>
          <w:rFonts w:hint="eastAsia" w:ascii="仿宋" w:hAnsi="仿宋" w:eastAsia="仿宋"/>
          <w:sz w:val="28"/>
          <w:szCs w:val="28"/>
        </w:rPr>
        <w:t>（如涉及）或其经营实体（如涉及）发生对本合同项下的授信额度或借款合同项下贷款产生或可能产生不利影响的情况，包括但不限于涉及国籍变更、姓名变更、住所地变更、法定代表人/负责人变更、联系方式变更、婚姻情况变动、失业、伤残、重大疾病、死亡、被宣告死亡、失踪、被宣告失踪、丧失民事行为能力、财务状况恶化或涉及任何诉讼、仲裁、刑事、民事、行政处罚、经济纠纷、资产查封、停业、歇业、解散、申请破产、受理破产申请、被宣告破产、被吊销营业执照、被撤销、高级管理人员逃匿、涉嫌贪污、受贿、舞弊、违法经营案件等情形时，甲方应在前述情形发生或可能发生之日起三日内书面通知乙方，并根据乙方要求提前清偿债务或落实担保措施。</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w:t>
      </w:r>
      <w:r>
        <w:rPr>
          <w:rFonts w:ascii="仿宋" w:hAnsi="仿宋" w:eastAsia="仿宋"/>
          <w:sz w:val="28"/>
          <w:szCs w:val="28"/>
        </w:rPr>
        <w:t>7</w:t>
      </w:r>
      <w:r>
        <w:rPr>
          <w:rFonts w:hint="eastAsia" w:ascii="仿宋" w:hAnsi="仿宋" w:eastAsia="仿宋"/>
          <w:sz w:val="28"/>
          <w:szCs w:val="28"/>
        </w:rPr>
        <w:t xml:space="preserve">  本合同确定的授信期限内，如甲方申请贷款用于其经营实体的，甲方对其经营实体的经营决策的任何改变，包括但不限于转股、改组、合并、分立、改制、合资、合作、联营、收购重组、承包租赁、经营范围、注册资本、公司章程变更等可能影响乙方权益的情形，应至少提前三十日书面通知乙方，并落实经乙方书面同意的本合同项下债务的清偿责任或提前清偿债务或提供乙方认可的担保后方可实施。甲方经营实体登记事项发生变更的，应在有关事项变更后七日内书面通知乙方。</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w:t>
      </w:r>
      <w:r>
        <w:rPr>
          <w:rFonts w:ascii="仿宋" w:hAnsi="仿宋" w:eastAsia="仿宋"/>
          <w:sz w:val="28"/>
          <w:szCs w:val="28"/>
        </w:rPr>
        <w:t>8</w:t>
      </w:r>
      <w:r>
        <w:rPr>
          <w:rFonts w:hint="eastAsia" w:ascii="仿宋" w:hAnsi="仿宋" w:eastAsia="仿宋"/>
          <w:sz w:val="28"/>
          <w:szCs w:val="28"/>
        </w:rPr>
        <w:t xml:space="preserve">  本合同确定的授信期限内，甲方</w:t>
      </w:r>
      <w:r>
        <w:rPr>
          <w:rFonts w:hint="eastAsia" w:ascii="仿宋" w:hAnsi="仿宋" w:eastAsia="仿宋" w:cs="仿宋"/>
          <w:sz w:val="28"/>
          <w:szCs w:val="28"/>
        </w:rPr>
        <w:t>或</w:t>
      </w:r>
      <w:r>
        <w:rPr>
          <w:rFonts w:hint="eastAsia" w:ascii="仿宋" w:hAnsi="仿宋" w:eastAsia="仿宋"/>
          <w:sz w:val="28"/>
          <w:szCs w:val="28"/>
        </w:rPr>
        <w:t>甲方配偶（如涉及）或其经营实体（如涉及）计划向第三人借款、处分自有资产或营业收入、对外提供任何形式的担保前，均应提前十个工作日向乙方发出书面通知并取得乙方书面同意。</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w:t>
      </w:r>
      <w:r>
        <w:rPr>
          <w:rFonts w:ascii="仿宋" w:hAnsi="仿宋" w:eastAsia="仿宋"/>
          <w:sz w:val="28"/>
          <w:szCs w:val="28"/>
        </w:rPr>
        <w:t>9</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如果甲方与本合同项下担保人就担保人的担保义务签订反担保合同或类似合同，该等合同不应损害乙方在本合同项下的任何权利。</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w:t>
      </w:r>
      <w:r>
        <w:rPr>
          <w:rFonts w:ascii="仿宋" w:hAnsi="仿宋" w:eastAsia="仿宋"/>
          <w:sz w:val="28"/>
          <w:szCs w:val="28"/>
        </w:rPr>
        <w:t>10</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本合同项下担保人如出现包括但不限于涉及诉讼、仲裁、刑事、民事、行政处罚、经济纠纷、资产查封、停业、歇业、解散、申请破产、受理破产申请、被宣告破产、被吊销营业执照、被撤销、财务状况恶化、高级管理人员逃匿、涉嫌贪污、受贿、舞弊、违法经营案件、死亡、宣告死亡、失踪等情形，部分或全部丧失与本合同相应的担保能力时，或者作为本合同项下担保的抵押物、质物、质押权利价值减少时，甲方应提供乙方认可的新的担保。</w:t>
      </w:r>
    </w:p>
    <w:p>
      <w:pPr>
        <w:pStyle w:val="29"/>
        <w:spacing w:line="360" w:lineRule="auto"/>
        <w:ind w:firstLine="560" w:firstLineChars="200"/>
        <w:contextualSpacing/>
        <w:jc w:val="both"/>
        <w:rPr>
          <w:rFonts w:ascii="仿宋" w:hAnsi="仿宋" w:eastAsia="仿宋"/>
          <w:b/>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第十条  乙方的权利</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10</w:t>
      </w:r>
      <w:r>
        <w:rPr>
          <w:rFonts w:hint="eastAsia" w:ascii="仿宋" w:hAnsi="仿宋" w:eastAsia="仿宋"/>
          <w:sz w:val="28"/>
          <w:szCs w:val="28"/>
        </w:rPr>
        <w:t xml:space="preserve">.1  乙方有权要求甲方提供与授信额度使用、贷款担保有关的资料。 </w:t>
      </w:r>
    </w:p>
    <w:p>
      <w:pPr>
        <w:pStyle w:val="29"/>
        <w:spacing w:line="360" w:lineRule="auto"/>
        <w:ind w:firstLine="560" w:firstLineChars="200"/>
        <w:contextualSpacing/>
        <w:jc w:val="both"/>
        <w:rPr>
          <w:rFonts w:ascii="仿宋" w:hAnsi="仿宋" w:eastAsia="仿宋"/>
          <w:b/>
          <w:sz w:val="28"/>
          <w:szCs w:val="28"/>
        </w:rPr>
      </w:pPr>
      <w:r>
        <w:rPr>
          <w:rFonts w:ascii="仿宋" w:hAnsi="仿宋" w:eastAsia="仿宋"/>
          <w:sz w:val="28"/>
          <w:szCs w:val="28"/>
        </w:rPr>
        <w:t>10</w:t>
      </w:r>
      <w:r>
        <w:rPr>
          <w:rFonts w:hint="eastAsia" w:ascii="仿宋" w:hAnsi="仿宋" w:eastAsia="仿宋"/>
          <w:sz w:val="28"/>
          <w:szCs w:val="28"/>
        </w:rPr>
        <w:t>.2  乙方有权调查、了解甲方个人及经营实体资信状况和经济状况，</w:t>
      </w:r>
      <w:r>
        <w:rPr>
          <w:rFonts w:hint="eastAsia" w:ascii="仿宋" w:hAnsi="仿宋" w:eastAsia="仿宋"/>
          <w:b/>
          <w:sz w:val="28"/>
          <w:szCs w:val="28"/>
        </w:rPr>
        <w:t>有权查询甲方及经营实体在各个合法征信机构的资信资料，但法律法规另有规定的除外。</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10</w:t>
      </w:r>
      <w:r>
        <w:rPr>
          <w:rFonts w:hint="eastAsia" w:ascii="仿宋" w:hAnsi="仿宋" w:eastAsia="仿宋"/>
          <w:sz w:val="28"/>
          <w:szCs w:val="28"/>
        </w:rPr>
        <w:t>.3  乙方有权要求甲方按期偿还借款合同项下贷款本息及其他相关费用。</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10</w:t>
      </w:r>
      <w:r>
        <w:rPr>
          <w:rFonts w:hint="eastAsia" w:ascii="仿宋" w:hAnsi="仿宋" w:eastAsia="仿宋"/>
          <w:sz w:val="28"/>
          <w:szCs w:val="28"/>
        </w:rPr>
        <w:t>.</w:t>
      </w:r>
      <w:r>
        <w:rPr>
          <w:rFonts w:ascii="仿宋" w:hAnsi="仿宋" w:eastAsia="仿宋"/>
          <w:sz w:val="28"/>
          <w:szCs w:val="28"/>
        </w:rPr>
        <w:t>4</w:t>
      </w:r>
      <w:r>
        <w:rPr>
          <w:rFonts w:hint="eastAsia" w:ascii="仿宋" w:hAnsi="仿宋" w:eastAsia="仿宋"/>
          <w:sz w:val="28"/>
          <w:szCs w:val="28"/>
        </w:rPr>
        <w:t xml:space="preserve">  乙方有权监督甲方按本合同及借款合同约定的用途使用贷款。</w:t>
      </w:r>
    </w:p>
    <w:p>
      <w:pPr>
        <w:pStyle w:val="29"/>
        <w:spacing w:line="360" w:lineRule="auto"/>
        <w:ind w:firstLine="560" w:firstLineChars="200"/>
        <w:contextualSpacing/>
        <w:jc w:val="both"/>
        <w:rPr>
          <w:rFonts w:ascii="仿宋" w:hAnsi="仿宋" w:eastAsia="仿宋"/>
          <w:b/>
          <w:bCs/>
          <w:sz w:val="28"/>
          <w:szCs w:val="28"/>
        </w:rPr>
      </w:pPr>
      <w:r>
        <w:rPr>
          <w:rFonts w:ascii="仿宋" w:hAnsi="仿宋" w:eastAsia="仿宋"/>
          <w:b/>
          <w:bCs/>
          <w:sz w:val="28"/>
          <w:szCs w:val="28"/>
        </w:rPr>
        <w:t>10</w:t>
      </w:r>
      <w:r>
        <w:rPr>
          <w:rFonts w:hint="eastAsia" w:ascii="仿宋" w:hAnsi="仿宋" w:eastAsia="仿宋"/>
          <w:b/>
          <w:bCs/>
          <w:sz w:val="28"/>
          <w:szCs w:val="28"/>
        </w:rPr>
        <w:t>.</w:t>
      </w:r>
      <w:r>
        <w:rPr>
          <w:rFonts w:ascii="仿宋" w:hAnsi="仿宋" w:eastAsia="仿宋"/>
          <w:b/>
          <w:bCs/>
          <w:sz w:val="28"/>
          <w:szCs w:val="28"/>
        </w:rPr>
        <w:t>5</w:t>
      </w:r>
      <w:r>
        <w:rPr>
          <w:rFonts w:hint="eastAsia" w:ascii="仿宋" w:hAnsi="仿宋" w:eastAsia="仿宋"/>
          <w:b/>
          <w:bCs/>
          <w:sz w:val="28"/>
          <w:szCs w:val="28"/>
        </w:rPr>
        <w:t xml:space="preserve">  乙方有权根据宏观经济情况、市场情况、甲方资信情况和授信担保条件的变化、乙方自身经营情况及其他乙方认为必要情况，对本合同项下的授信额度和授信期限进行调整，亦</w:t>
      </w:r>
      <w:r>
        <w:rPr>
          <w:rFonts w:ascii="仿宋" w:hAnsi="仿宋" w:eastAsia="仿宋"/>
          <w:b/>
          <w:bCs/>
          <w:sz w:val="28"/>
          <w:szCs w:val="28"/>
        </w:rPr>
        <w:t>可在任何时候</w:t>
      </w:r>
      <w:r>
        <w:rPr>
          <w:rFonts w:hint="eastAsia" w:ascii="仿宋" w:hAnsi="仿宋" w:eastAsia="仿宋"/>
          <w:b/>
          <w:bCs/>
          <w:sz w:val="28"/>
          <w:szCs w:val="28"/>
        </w:rPr>
        <w:t>、</w:t>
      </w:r>
      <w:r>
        <w:rPr>
          <w:rFonts w:ascii="仿宋" w:hAnsi="仿宋" w:eastAsia="仿宋"/>
          <w:b/>
          <w:bCs/>
          <w:sz w:val="28"/>
          <w:szCs w:val="28"/>
        </w:rPr>
        <w:t>且不需要事先通知</w:t>
      </w:r>
      <w:r>
        <w:rPr>
          <w:rFonts w:hint="eastAsia" w:ascii="仿宋" w:hAnsi="仿宋" w:eastAsia="仿宋"/>
          <w:b/>
          <w:bCs/>
          <w:sz w:val="28"/>
          <w:szCs w:val="28"/>
        </w:rPr>
        <w:t>的情形下</w:t>
      </w:r>
      <w:r>
        <w:rPr>
          <w:rFonts w:ascii="仿宋" w:hAnsi="仿宋" w:eastAsia="仿宋"/>
          <w:b/>
          <w:bCs/>
          <w:sz w:val="28"/>
          <w:szCs w:val="28"/>
        </w:rPr>
        <w:t>，无条件</w:t>
      </w:r>
      <w:r>
        <w:rPr>
          <w:rFonts w:hint="eastAsia" w:ascii="仿宋" w:hAnsi="仿宋" w:eastAsia="仿宋"/>
          <w:b/>
          <w:bCs/>
          <w:sz w:val="28"/>
          <w:szCs w:val="28"/>
        </w:rPr>
        <w:t>随时暂停或终止本合同项下授信额度的使用。</w:t>
      </w:r>
    </w:p>
    <w:p>
      <w:pPr>
        <w:pStyle w:val="29"/>
        <w:spacing w:line="360" w:lineRule="auto"/>
        <w:ind w:firstLine="560" w:firstLineChars="200"/>
        <w:contextualSpacing/>
        <w:jc w:val="both"/>
        <w:rPr>
          <w:rFonts w:ascii="仿宋" w:hAnsi="仿宋" w:eastAsia="仿宋"/>
          <w:b/>
          <w:bCs/>
          <w:sz w:val="28"/>
          <w:szCs w:val="28"/>
        </w:rPr>
      </w:pPr>
      <w:r>
        <w:rPr>
          <w:rFonts w:ascii="仿宋" w:hAnsi="仿宋" w:eastAsia="仿宋"/>
          <w:b/>
          <w:bCs/>
          <w:sz w:val="28"/>
          <w:szCs w:val="28"/>
        </w:rPr>
        <w:t>10</w:t>
      </w:r>
      <w:r>
        <w:rPr>
          <w:rFonts w:hint="eastAsia" w:ascii="仿宋" w:hAnsi="仿宋" w:eastAsia="仿宋"/>
          <w:b/>
          <w:bCs/>
          <w:sz w:val="28"/>
          <w:szCs w:val="28"/>
        </w:rPr>
        <w:t>.</w:t>
      </w:r>
      <w:r>
        <w:rPr>
          <w:rFonts w:ascii="仿宋" w:hAnsi="仿宋" w:eastAsia="仿宋"/>
          <w:b/>
          <w:bCs/>
          <w:sz w:val="28"/>
          <w:szCs w:val="28"/>
        </w:rPr>
        <w:t>6</w:t>
      </w:r>
      <w:r>
        <w:rPr>
          <w:rFonts w:hint="eastAsia" w:ascii="仿宋" w:hAnsi="仿宋" w:eastAsia="仿宋"/>
          <w:b/>
          <w:bCs/>
          <w:sz w:val="28"/>
          <w:szCs w:val="28"/>
        </w:rPr>
        <w:t xml:space="preserve">  甲方同意乙方将其信贷信息提供给金融信用信息基础数据库，授权并同意乙方为本合同之目的向金融信用信息基础数据库查询、下载、复制、打印、使用其征信信息，并用于与本合同相关的授信申请与审批、用信、授信后管理、信贷服务或其他监管机构允许的用途；如甲方未按照合同约定偿还借款本息，由此产生的不良信用后果由甲方自行承担。</w:t>
      </w:r>
    </w:p>
    <w:p>
      <w:pPr>
        <w:pStyle w:val="29"/>
        <w:spacing w:line="360" w:lineRule="auto"/>
        <w:ind w:firstLine="560" w:firstLineChars="200"/>
        <w:contextualSpacing/>
        <w:jc w:val="both"/>
        <w:rPr>
          <w:rFonts w:ascii="仿宋" w:hAnsi="仿宋" w:eastAsia="仿宋"/>
          <w:b/>
          <w:bCs/>
          <w:sz w:val="28"/>
          <w:szCs w:val="28"/>
        </w:rPr>
      </w:pPr>
      <w:r>
        <w:rPr>
          <w:rFonts w:hint="eastAsia" w:ascii="仿宋" w:hAnsi="仿宋" w:eastAsia="仿宋"/>
          <w:b/>
          <w:bCs/>
          <w:sz w:val="28"/>
          <w:szCs w:val="28"/>
        </w:rPr>
        <w:t>甲方同意乙方可以</w:t>
      </w:r>
      <w:r>
        <w:rPr>
          <w:rFonts w:ascii="仿宋" w:hAnsi="仿宋" w:eastAsia="仿宋"/>
          <w:b/>
          <w:bCs/>
          <w:sz w:val="28"/>
          <w:szCs w:val="28"/>
        </w:rPr>
        <w:t>按照</w:t>
      </w:r>
      <w:r>
        <w:rPr>
          <w:rFonts w:hint="eastAsia" w:ascii="仿宋" w:hAnsi="仿宋" w:eastAsia="仿宋"/>
          <w:b/>
          <w:bCs/>
          <w:sz w:val="28"/>
          <w:szCs w:val="28"/>
        </w:rPr>
        <w:t>有关</w:t>
      </w:r>
      <w:r>
        <w:rPr>
          <w:rFonts w:ascii="仿宋" w:hAnsi="仿宋" w:eastAsia="仿宋"/>
          <w:b/>
          <w:bCs/>
          <w:sz w:val="28"/>
          <w:szCs w:val="28"/>
        </w:rPr>
        <w:t>授权文件</w:t>
      </w:r>
      <w:r>
        <w:rPr>
          <w:rFonts w:hint="eastAsia" w:ascii="仿宋" w:hAnsi="仿宋" w:eastAsia="仿宋"/>
          <w:b/>
          <w:bCs/>
          <w:sz w:val="28"/>
          <w:szCs w:val="28"/>
        </w:rPr>
        <w:t>的</w:t>
      </w:r>
      <w:r>
        <w:rPr>
          <w:rFonts w:ascii="仿宋" w:hAnsi="仿宋" w:eastAsia="仿宋"/>
          <w:b/>
          <w:bCs/>
          <w:sz w:val="28"/>
          <w:szCs w:val="28"/>
        </w:rPr>
        <w:t>授权</w:t>
      </w:r>
      <w:r>
        <w:rPr>
          <w:rFonts w:hint="eastAsia" w:ascii="仿宋" w:hAnsi="仿宋" w:eastAsia="仿宋"/>
          <w:b/>
          <w:bCs/>
          <w:sz w:val="28"/>
          <w:szCs w:val="28"/>
        </w:rPr>
        <w:t>向</w:t>
      </w:r>
      <w:r>
        <w:rPr>
          <w:rFonts w:ascii="仿宋" w:hAnsi="仿宋" w:eastAsia="仿宋"/>
          <w:b/>
          <w:bCs/>
          <w:sz w:val="28"/>
          <w:szCs w:val="28"/>
        </w:rPr>
        <w:t>其他</w:t>
      </w:r>
      <w:r>
        <w:rPr>
          <w:rFonts w:hint="eastAsia" w:ascii="仿宋" w:hAnsi="仿宋" w:eastAsia="仿宋"/>
          <w:b/>
          <w:bCs/>
          <w:sz w:val="28"/>
          <w:szCs w:val="28"/>
        </w:rPr>
        <w:t>合法</w:t>
      </w:r>
      <w:r>
        <w:rPr>
          <w:rFonts w:ascii="仿宋" w:hAnsi="仿宋" w:eastAsia="仿宋"/>
          <w:b/>
          <w:bCs/>
          <w:sz w:val="28"/>
          <w:szCs w:val="28"/>
        </w:rPr>
        <w:t>机构查询</w:t>
      </w:r>
      <w:r>
        <w:rPr>
          <w:rFonts w:hint="eastAsia" w:ascii="仿宋" w:hAnsi="仿宋" w:eastAsia="仿宋"/>
          <w:b/>
          <w:bCs/>
          <w:sz w:val="28"/>
          <w:szCs w:val="28"/>
        </w:rPr>
        <w:t>甲方</w:t>
      </w:r>
      <w:r>
        <w:rPr>
          <w:rFonts w:ascii="仿宋" w:hAnsi="仿宋" w:eastAsia="仿宋"/>
          <w:b/>
          <w:bCs/>
          <w:sz w:val="28"/>
          <w:szCs w:val="28"/>
        </w:rPr>
        <w:t>的</w:t>
      </w:r>
      <w:r>
        <w:rPr>
          <w:rFonts w:hint="eastAsia" w:ascii="仿宋" w:hAnsi="仿宋" w:eastAsia="仿宋"/>
          <w:b/>
          <w:bCs/>
          <w:sz w:val="28"/>
          <w:szCs w:val="28"/>
        </w:rPr>
        <w:t>相关</w:t>
      </w:r>
      <w:r>
        <w:rPr>
          <w:rFonts w:ascii="仿宋" w:hAnsi="仿宋" w:eastAsia="仿宋"/>
          <w:b/>
          <w:bCs/>
          <w:sz w:val="28"/>
          <w:szCs w:val="28"/>
        </w:rPr>
        <w:t>必要信息。</w:t>
      </w:r>
    </w:p>
    <w:p>
      <w:pPr>
        <w:pStyle w:val="29"/>
        <w:spacing w:line="360" w:lineRule="auto"/>
        <w:ind w:firstLine="560" w:firstLineChars="200"/>
        <w:contextualSpacing/>
        <w:jc w:val="both"/>
        <w:rPr>
          <w:rFonts w:ascii="仿宋" w:hAnsi="仿宋" w:eastAsia="仿宋"/>
          <w:b/>
          <w:bCs/>
          <w:sz w:val="28"/>
          <w:szCs w:val="28"/>
        </w:rPr>
      </w:pPr>
      <w:r>
        <w:rPr>
          <w:rFonts w:ascii="仿宋" w:hAnsi="仿宋" w:eastAsia="仿宋"/>
          <w:b/>
          <w:bCs/>
          <w:sz w:val="28"/>
          <w:szCs w:val="28"/>
        </w:rPr>
        <w:t>10</w:t>
      </w:r>
      <w:r>
        <w:rPr>
          <w:rFonts w:hint="eastAsia" w:ascii="仿宋" w:hAnsi="仿宋" w:eastAsia="仿宋"/>
          <w:b/>
          <w:bCs/>
          <w:sz w:val="28"/>
          <w:szCs w:val="28"/>
        </w:rPr>
        <w:t>.</w:t>
      </w:r>
      <w:r>
        <w:rPr>
          <w:rFonts w:ascii="仿宋" w:hAnsi="仿宋" w:eastAsia="仿宋"/>
          <w:b/>
          <w:bCs/>
          <w:sz w:val="28"/>
          <w:szCs w:val="28"/>
        </w:rPr>
        <w:t>7</w:t>
      </w:r>
      <w:r>
        <w:rPr>
          <w:rFonts w:hint="eastAsia" w:ascii="仿宋" w:hAnsi="仿宋" w:eastAsia="仿宋"/>
          <w:b/>
          <w:bCs/>
          <w:sz w:val="28"/>
          <w:szCs w:val="28"/>
        </w:rPr>
        <w:t xml:space="preserve">  甲方授权乙方有权查询、下载、复制、打印、使用甲方账户信息，包括但不限于交易流水、对账单，用于乙方审查审批、贷后管理或</w:t>
      </w:r>
      <w:r>
        <w:rPr>
          <w:rFonts w:ascii="仿宋" w:hAnsi="仿宋" w:eastAsia="仿宋"/>
          <w:b/>
          <w:bCs/>
          <w:sz w:val="28"/>
          <w:szCs w:val="28"/>
        </w:rPr>
        <w:t>办理必要的公证手续使用</w:t>
      </w:r>
      <w:r>
        <w:rPr>
          <w:rFonts w:hint="eastAsia" w:ascii="仿宋" w:hAnsi="仿宋" w:eastAsia="仿宋"/>
          <w:b/>
          <w:bCs/>
          <w:sz w:val="28"/>
          <w:szCs w:val="28"/>
        </w:rPr>
        <w:t>，及作为资料/证据材料向监管机关、司法机关、仲裁机构提交。</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10.8  </w:t>
      </w:r>
      <w:r>
        <w:rPr>
          <w:rFonts w:hint="eastAsia" w:ascii="仿宋" w:hAnsi="仿宋" w:eastAsia="仿宋"/>
          <w:sz w:val="28"/>
          <w:szCs w:val="28"/>
        </w:rPr>
        <w:t>乙方可以合法筹集的来源于第三方的资金发放贷款。</w:t>
      </w:r>
    </w:p>
    <w:p>
      <w:pPr>
        <w:pStyle w:val="29"/>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10</w:t>
      </w:r>
      <w:r>
        <w:rPr>
          <w:rFonts w:hint="eastAsia" w:ascii="仿宋" w:hAnsi="仿宋" w:eastAsia="仿宋"/>
          <w:sz w:val="28"/>
          <w:szCs w:val="28"/>
        </w:rPr>
        <w:t>.</w:t>
      </w:r>
      <w:r>
        <w:rPr>
          <w:rFonts w:ascii="仿宋" w:hAnsi="仿宋" w:eastAsia="仿宋"/>
          <w:sz w:val="28"/>
          <w:szCs w:val="28"/>
        </w:rPr>
        <w:t>9</w:t>
      </w:r>
      <w:r>
        <w:rPr>
          <w:rFonts w:hint="eastAsia" w:ascii="仿宋" w:hAnsi="仿宋" w:eastAsia="仿宋"/>
          <w:sz w:val="28"/>
          <w:szCs w:val="28"/>
        </w:rPr>
        <w:t xml:space="preserve"> </w:t>
      </w:r>
      <w:r>
        <w:rPr>
          <w:rFonts w:hint="eastAsia" w:ascii="仿宋" w:hAnsi="仿宋" w:eastAsia="仿宋"/>
          <w:b/>
          <w:bCs/>
          <w:sz w:val="28"/>
          <w:szCs w:val="28"/>
        </w:rPr>
        <w:t xml:space="preserve"> 甲方知悉并同意，在本合同及</w:t>
      </w:r>
      <w:r>
        <w:rPr>
          <w:rFonts w:ascii="仿宋" w:hAnsi="仿宋" w:eastAsia="仿宋"/>
          <w:b/>
          <w:bCs/>
          <w:sz w:val="28"/>
          <w:szCs w:val="28"/>
        </w:rPr>
        <w:t>借款合同</w:t>
      </w:r>
      <w:r>
        <w:rPr>
          <w:rFonts w:hint="eastAsia" w:ascii="仿宋" w:hAnsi="仿宋" w:eastAsia="仿宋"/>
          <w:b/>
          <w:bCs/>
          <w:sz w:val="28"/>
          <w:szCs w:val="28"/>
        </w:rPr>
        <w:t>有效期内，乙方有权将本合同及借款合同项下债权及对应的担保权利转让给第三方，在乙方转让债权及担保权利时，甲方有义务配合办理相应的债权转让与担保权利变更登记手续（如有）。</w:t>
      </w:r>
      <w:r>
        <w:rPr>
          <w:rFonts w:hint="eastAsia" w:ascii="仿宋" w:hAnsi="仿宋" w:eastAsia="仿宋"/>
          <w:sz w:val="28"/>
          <w:szCs w:val="28"/>
        </w:rPr>
        <w:t>同时，甲方同意债权转让后继续按照本合同及借款合同的约定对债权受让方承担相应的责任。</w:t>
      </w:r>
    </w:p>
    <w:p>
      <w:pPr>
        <w:pStyle w:val="29"/>
        <w:spacing w:line="360" w:lineRule="auto"/>
        <w:ind w:firstLine="560" w:firstLineChars="200"/>
        <w:contextualSpacing/>
        <w:jc w:val="both"/>
        <w:rPr>
          <w:rFonts w:ascii="仿宋" w:hAnsi="仿宋" w:eastAsia="仿宋"/>
          <w:b/>
          <w:sz w:val="28"/>
          <w:szCs w:val="28"/>
        </w:rPr>
      </w:pPr>
      <w:r>
        <w:rPr>
          <w:rFonts w:ascii="仿宋" w:hAnsi="仿宋" w:eastAsia="仿宋"/>
          <w:sz w:val="28"/>
          <w:szCs w:val="28"/>
        </w:rPr>
        <w:t xml:space="preserve">10.10  </w:t>
      </w:r>
      <w:r>
        <w:rPr>
          <w:rFonts w:hint="eastAsia" w:ascii="仿宋" w:hAnsi="仿宋" w:eastAsia="仿宋"/>
          <w:b/>
          <w:sz w:val="28"/>
          <w:szCs w:val="28"/>
        </w:rPr>
        <w:t>乙方系统因临时维护、突发故障等不可预测原因暂停个人贷款线上服务平台有关服务功能时，无须提前通知甲方。但如遇乙方系统阶段性维护、升级等可预测情形，乙方可通过自身网站等渠道提前公告通知甲方。</w:t>
      </w:r>
    </w:p>
    <w:p>
      <w:pPr>
        <w:pStyle w:val="29"/>
        <w:spacing w:line="360" w:lineRule="auto"/>
        <w:ind w:firstLine="560" w:firstLineChars="200"/>
        <w:contextualSpacing/>
        <w:jc w:val="both"/>
        <w:rPr>
          <w:rFonts w:ascii="仿宋" w:hAnsi="仿宋" w:eastAsia="仿宋"/>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第十一条  乙方的义务</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1</w:t>
      </w:r>
      <w:r>
        <w:rPr>
          <w:rFonts w:hint="eastAsia" w:ascii="仿宋" w:hAnsi="仿宋" w:eastAsia="仿宋"/>
          <w:sz w:val="28"/>
          <w:szCs w:val="28"/>
        </w:rPr>
        <w:t>.1  乙方按本合同及借款合同约定的条件在授信额度内受理甲方的贷款申请，依据本合同及</w:t>
      </w:r>
      <w:r>
        <w:rPr>
          <w:rFonts w:ascii="仿宋" w:hAnsi="仿宋" w:eastAsia="仿宋"/>
          <w:sz w:val="28"/>
          <w:szCs w:val="28"/>
        </w:rPr>
        <w:t>借款合同</w:t>
      </w:r>
      <w:r>
        <w:rPr>
          <w:rFonts w:hint="eastAsia" w:ascii="仿宋" w:hAnsi="仿宋" w:eastAsia="仿宋"/>
          <w:sz w:val="28"/>
          <w:szCs w:val="28"/>
        </w:rPr>
        <w:t>约定的条件及时审查甲方贷款申请并作出是否同意提供贷款的决定。</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1</w:t>
      </w:r>
      <w:r>
        <w:rPr>
          <w:rFonts w:hint="eastAsia" w:ascii="仿宋" w:hAnsi="仿宋" w:eastAsia="仿宋"/>
          <w:sz w:val="28"/>
          <w:szCs w:val="28"/>
        </w:rPr>
        <w:t>.2  甲方申请使用授信额度时，乙方经审核，认为符合其授信条件及本合同约定的，与甲方签订借款合同并按约定履行。</w:t>
      </w:r>
    </w:p>
    <w:p>
      <w:pPr>
        <w:pStyle w:val="29"/>
        <w:spacing w:line="360" w:lineRule="auto"/>
        <w:ind w:firstLine="560" w:firstLineChars="200"/>
        <w:contextualSpacing/>
        <w:jc w:val="both"/>
        <w:rPr>
          <w:rFonts w:ascii="仿宋" w:hAnsi="仿宋" w:eastAsia="仿宋" w:cs="黑体"/>
          <w:sz w:val="28"/>
          <w:szCs w:val="28"/>
        </w:rPr>
      </w:pPr>
      <w:r>
        <w:rPr>
          <w:rFonts w:hint="eastAsia" w:ascii="仿宋" w:hAnsi="仿宋" w:eastAsia="仿宋"/>
          <w:sz w:val="28"/>
          <w:szCs w:val="28"/>
        </w:rPr>
        <w:t>1</w:t>
      </w:r>
      <w:r>
        <w:rPr>
          <w:rFonts w:ascii="仿宋" w:hAnsi="仿宋" w:eastAsia="仿宋"/>
          <w:sz w:val="28"/>
          <w:szCs w:val="28"/>
        </w:rPr>
        <w:t>1</w:t>
      </w:r>
      <w:r>
        <w:rPr>
          <w:rFonts w:hint="eastAsia" w:ascii="仿宋" w:hAnsi="仿宋" w:eastAsia="仿宋"/>
          <w:sz w:val="28"/>
          <w:szCs w:val="28"/>
        </w:rPr>
        <w:t xml:space="preserve">.3  </w:t>
      </w:r>
      <w:r>
        <w:rPr>
          <w:rFonts w:ascii="仿宋" w:hAnsi="仿宋" w:eastAsia="仿宋"/>
          <w:sz w:val="28"/>
          <w:szCs w:val="28"/>
        </w:rPr>
        <w:t>乙方应对甲方提供的有关甲方的资料、文件、信息保密，但</w:t>
      </w:r>
      <w:r>
        <w:rPr>
          <w:rFonts w:hint="eastAsia" w:ascii="仿宋" w:hAnsi="仿宋" w:eastAsia="仿宋"/>
          <w:sz w:val="28"/>
          <w:szCs w:val="28"/>
        </w:rPr>
        <w:t>本合同另有约定或</w:t>
      </w:r>
      <w:r>
        <w:rPr>
          <w:rFonts w:ascii="仿宋" w:hAnsi="仿宋" w:eastAsia="仿宋"/>
          <w:sz w:val="28"/>
          <w:szCs w:val="28"/>
        </w:rPr>
        <w:t>依照法律、法规</w:t>
      </w:r>
      <w:r>
        <w:rPr>
          <w:rFonts w:hint="eastAsia" w:ascii="仿宋" w:hAnsi="仿宋" w:eastAsia="仿宋"/>
          <w:sz w:val="28"/>
          <w:szCs w:val="28"/>
        </w:rPr>
        <w:t>、规章或有权机关要求</w:t>
      </w:r>
      <w:r>
        <w:rPr>
          <w:rFonts w:ascii="仿宋" w:hAnsi="仿宋" w:eastAsia="仿宋"/>
          <w:sz w:val="28"/>
          <w:szCs w:val="28"/>
        </w:rPr>
        <w:t>应当予以查询或者披露的除外。</w:t>
      </w:r>
    </w:p>
    <w:p>
      <w:pPr>
        <w:pStyle w:val="29"/>
        <w:spacing w:line="360" w:lineRule="auto"/>
        <w:ind w:firstLine="560" w:firstLineChars="200"/>
        <w:contextualSpacing/>
        <w:jc w:val="both"/>
        <w:rPr>
          <w:rFonts w:ascii="仿宋" w:hAnsi="仿宋" w:eastAsia="仿宋" w:cs="黑体"/>
          <w:sz w:val="28"/>
          <w:szCs w:val="28"/>
        </w:rPr>
      </w:pPr>
      <w:r>
        <w:rPr>
          <w:rFonts w:hint="eastAsia" w:ascii="仿宋" w:hAnsi="仿宋" w:eastAsia="仿宋"/>
          <w:sz w:val="28"/>
          <w:szCs w:val="28"/>
        </w:rPr>
        <w:t>1</w:t>
      </w:r>
      <w:r>
        <w:rPr>
          <w:rFonts w:ascii="仿宋" w:hAnsi="仿宋" w:eastAsia="仿宋"/>
          <w:sz w:val="28"/>
          <w:szCs w:val="28"/>
        </w:rPr>
        <w:t>1</w:t>
      </w:r>
      <w:r>
        <w:rPr>
          <w:rFonts w:hint="eastAsia" w:ascii="仿宋" w:hAnsi="仿宋" w:eastAsia="仿宋"/>
          <w:sz w:val="28"/>
          <w:szCs w:val="28"/>
        </w:rPr>
        <w:t>.4  甲方清偿本合同及借款合同项下全部债务后，乙方应协助甲方解除本合同及</w:t>
      </w:r>
      <w:r>
        <w:rPr>
          <w:rFonts w:ascii="仿宋" w:hAnsi="仿宋" w:eastAsia="仿宋"/>
          <w:sz w:val="28"/>
          <w:szCs w:val="28"/>
        </w:rPr>
        <w:t>借款合同</w:t>
      </w:r>
      <w:r>
        <w:rPr>
          <w:rFonts w:hint="eastAsia" w:ascii="仿宋" w:hAnsi="仿宋" w:eastAsia="仿宋"/>
          <w:sz w:val="28"/>
          <w:szCs w:val="28"/>
        </w:rPr>
        <w:t>项下担保。</w:t>
      </w:r>
    </w:p>
    <w:p>
      <w:pPr>
        <w:pStyle w:val="29"/>
        <w:spacing w:line="360" w:lineRule="auto"/>
        <w:ind w:firstLine="560" w:firstLineChars="200"/>
        <w:contextualSpacing/>
        <w:jc w:val="both"/>
        <w:rPr>
          <w:rFonts w:ascii="仿宋" w:hAnsi="仿宋" w:eastAsia="仿宋"/>
          <w:b/>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第十二条  违约责任</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2</w:t>
      </w:r>
      <w:r>
        <w:rPr>
          <w:rFonts w:hint="eastAsia" w:ascii="仿宋" w:hAnsi="仿宋" w:eastAsia="仿宋"/>
          <w:sz w:val="28"/>
          <w:szCs w:val="28"/>
        </w:rPr>
        <w:t>.1  甲、乙双方应严格履行本合同及具体借款合同的约定。任何一方不履行或不完全履行所约定义务的，应当承担相应的违约责任，并赔偿由此给对方造成的损失。</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2</w:t>
      </w:r>
      <w:r>
        <w:rPr>
          <w:rFonts w:hint="eastAsia" w:ascii="仿宋" w:hAnsi="仿宋" w:eastAsia="仿宋"/>
          <w:sz w:val="28"/>
          <w:szCs w:val="28"/>
        </w:rPr>
        <w:t>.2  在本合同履行过程中，如发生以下情形之一的，即视为甲方违约：</w:t>
      </w:r>
    </w:p>
    <w:p>
      <w:pPr>
        <w:pStyle w:val="29"/>
        <w:numPr>
          <w:ilvl w:val="0"/>
          <w:numId w:val="1"/>
        </w:numPr>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 xml:space="preserve"> 甲方不履行或不完全履行本合同及借款合同约定的义务的。</w:t>
      </w:r>
    </w:p>
    <w:p>
      <w:pPr>
        <w:pStyle w:val="29"/>
        <w:numPr>
          <w:ilvl w:val="0"/>
          <w:numId w:val="1"/>
        </w:numPr>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 xml:space="preserve"> 甲方向乙方提供的任何文件、资料或本合同第六条的声明和保证为不合法、不真实、不准确、不完整或故意使人误解的。</w:t>
      </w:r>
    </w:p>
    <w:p>
      <w:pPr>
        <w:pStyle w:val="29"/>
        <w:numPr>
          <w:ilvl w:val="0"/>
          <w:numId w:val="1"/>
        </w:numPr>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 xml:space="preserve"> 甲方拒绝配合乙方的调查、审查、检查及监督的。</w:t>
      </w:r>
    </w:p>
    <w:p>
      <w:pPr>
        <w:pStyle w:val="29"/>
        <w:numPr>
          <w:ilvl w:val="0"/>
          <w:numId w:val="1"/>
        </w:numPr>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 xml:space="preserve"> 甲方未按本合同及借款合同约定的用途使用贷款，或者贷款资金使用出现异常的；不接受或逃避乙方对其使用贷款资金情况的监督的；以化整为零方式规避受托支付相关管理规定的。</w:t>
      </w:r>
    </w:p>
    <w:p>
      <w:pPr>
        <w:pStyle w:val="29"/>
        <w:numPr>
          <w:ilvl w:val="0"/>
          <w:numId w:val="1"/>
        </w:numPr>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 xml:space="preserve"> 甲方未按本合同及借款合同的约定按时足额偿还任意一笔贷款或任意一笔贷款的任意一期的本息及相关费用的。</w:t>
      </w:r>
    </w:p>
    <w:p>
      <w:pPr>
        <w:pStyle w:val="29"/>
        <w:numPr>
          <w:ilvl w:val="0"/>
          <w:numId w:val="1"/>
        </w:numPr>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 xml:space="preserve"> 甲方擅自将本合同及借款合同项下义务转让给第三人的。</w:t>
      </w:r>
    </w:p>
    <w:p>
      <w:pPr>
        <w:pStyle w:val="29"/>
        <w:numPr>
          <w:ilvl w:val="0"/>
          <w:numId w:val="1"/>
        </w:numPr>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 xml:space="preserve"> 甲方低价、无偿转让财产；放弃债权担保；以明显不合理的高价受让他人财产或者为他人的债务提供担保；减免第三方债务；恶意延长第三方债务的履行期限；怠于行使债权或其他权利。</w:t>
      </w:r>
    </w:p>
    <w:p>
      <w:pPr>
        <w:pStyle w:val="29"/>
        <w:numPr>
          <w:ilvl w:val="0"/>
          <w:numId w:val="1"/>
        </w:numPr>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 xml:space="preserve"> 甲方或其经营实体在授信期限内发生本合同第</w:t>
      </w:r>
      <w:r>
        <w:rPr>
          <w:rFonts w:ascii="仿宋" w:hAnsi="仿宋" w:eastAsia="仿宋"/>
          <w:sz w:val="28"/>
          <w:szCs w:val="28"/>
        </w:rPr>
        <w:t>9.6</w:t>
      </w:r>
      <w:r>
        <w:rPr>
          <w:rFonts w:hint="eastAsia" w:ascii="仿宋" w:hAnsi="仿宋" w:eastAsia="仿宋"/>
          <w:sz w:val="28"/>
          <w:szCs w:val="28"/>
        </w:rPr>
        <w:t>款、第</w:t>
      </w:r>
      <w:r>
        <w:rPr>
          <w:rFonts w:ascii="仿宋" w:hAnsi="仿宋" w:eastAsia="仿宋"/>
          <w:sz w:val="28"/>
          <w:szCs w:val="28"/>
        </w:rPr>
        <w:t>9.7</w:t>
      </w:r>
      <w:r>
        <w:rPr>
          <w:rFonts w:hint="eastAsia" w:ascii="仿宋" w:hAnsi="仿宋" w:eastAsia="仿宋"/>
          <w:sz w:val="28"/>
          <w:szCs w:val="28"/>
        </w:rPr>
        <w:t>款、第</w:t>
      </w:r>
      <w:r>
        <w:rPr>
          <w:rFonts w:ascii="仿宋" w:hAnsi="仿宋" w:eastAsia="仿宋"/>
          <w:sz w:val="28"/>
          <w:szCs w:val="28"/>
        </w:rPr>
        <w:t>9.8</w:t>
      </w:r>
      <w:r>
        <w:rPr>
          <w:rFonts w:hint="eastAsia" w:ascii="仿宋" w:hAnsi="仿宋" w:eastAsia="仿宋"/>
          <w:sz w:val="28"/>
          <w:szCs w:val="28"/>
        </w:rPr>
        <w:t>款约定的情形，使乙方债权的实现受到影响或威胁的。</w:t>
      </w:r>
    </w:p>
    <w:p>
      <w:pPr>
        <w:pStyle w:val="29"/>
        <w:numPr>
          <w:ilvl w:val="0"/>
          <w:numId w:val="1"/>
        </w:numPr>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担保人或担保物在授信期限内发生本合同第</w:t>
      </w:r>
      <w:r>
        <w:rPr>
          <w:rFonts w:ascii="仿宋" w:hAnsi="仿宋" w:eastAsia="仿宋"/>
          <w:sz w:val="28"/>
          <w:szCs w:val="28"/>
        </w:rPr>
        <w:t>9.10</w:t>
      </w:r>
      <w:r>
        <w:rPr>
          <w:rFonts w:hint="eastAsia" w:ascii="仿宋" w:hAnsi="仿宋" w:eastAsia="仿宋"/>
          <w:sz w:val="28"/>
          <w:szCs w:val="28"/>
        </w:rPr>
        <w:t>款约定的情形或担保人违反担保合同的约定、担保物</w:t>
      </w:r>
      <w:r>
        <w:rPr>
          <w:rFonts w:ascii="仿宋" w:hAnsi="仿宋" w:eastAsia="仿宋"/>
          <w:sz w:val="28"/>
          <w:szCs w:val="28"/>
        </w:rPr>
        <w:t>不符合</w:t>
      </w:r>
      <w:r>
        <w:rPr>
          <w:rFonts w:hint="eastAsia" w:ascii="仿宋" w:hAnsi="仿宋" w:eastAsia="仿宋"/>
          <w:sz w:val="28"/>
          <w:szCs w:val="28"/>
        </w:rPr>
        <w:t>担保</w:t>
      </w:r>
      <w:r>
        <w:rPr>
          <w:rFonts w:ascii="仿宋" w:hAnsi="仿宋" w:eastAsia="仿宋"/>
          <w:sz w:val="28"/>
          <w:szCs w:val="28"/>
        </w:rPr>
        <w:t>合同的约定</w:t>
      </w:r>
      <w:r>
        <w:rPr>
          <w:rFonts w:hint="eastAsia" w:ascii="仿宋" w:hAnsi="仿宋" w:eastAsia="仿宋"/>
          <w:sz w:val="28"/>
          <w:szCs w:val="28"/>
        </w:rPr>
        <w:t>，且甲方未提供符合乙方要求的新的担保。</w:t>
      </w:r>
    </w:p>
    <w:p>
      <w:pPr>
        <w:pStyle w:val="29"/>
        <w:numPr>
          <w:ilvl w:val="0"/>
          <w:numId w:val="1"/>
        </w:numPr>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甲方或其担保人被追究刑事责任或依法受到其他强制措施或被有关机关采取限制其某项权利的措施，影响其履行本合同项下义务的。</w:t>
      </w:r>
    </w:p>
    <w:p>
      <w:pPr>
        <w:pStyle w:val="29"/>
        <w:numPr>
          <w:ilvl w:val="0"/>
          <w:numId w:val="1"/>
        </w:numPr>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甲方或其担保人发生重大负面新闻或出现重大负面信息、涉入重大诉讼或仲裁案件、重大资产被查封、冻结、扣押的。</w:t>
      </w:r>
    </w:p>
    <w:p>
      <w:pPr>
        <w:pStyle w:val="29"/>
        <w:numPr>
          <w:ilvl w:val="0"/>
          <w:numId w:val="1"/>
        </w:numPr>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甲方或其担保人在对乙方或其他债权人的其他债务文件下出现加速到期或付款违约的。</w:t>
      </w:r>
    </w:p>
    <w:p>
      <w:pPr>
        <w:pStyle w:val="29"/>
        <w:numPr>
          <w:ilvl w:val="0"/>
          <w:numId w:val="1"/>
        </w:numPr>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 甲方或其担保人</w:t>
      </w:r>
      <w:r>
        <w:rPr>
          <w:rFonts w:hint="eastAsia" w:ascii="仿宋" w:hAnsi="仿宋" w:eastAsia="仿宋"/>
          <w:sz w:val="28"/>
          <w:szCs w:val="28"/>
        </w:rPr>
        <w:t>在</w:t>
      </w:r>
      <w:r>
        <w:rPr>
          <w:rFonts w:ascii="仿宋" w:hAnsi="仿宋" w:eastAsia="仿宋"/>
          <w:sz w:val="28"/>
          <w:szCs w:val="28"/>
        </w:rPr>
        <w:t>本合同授信期限内</w:t>
      </w:r>
      <w:r>
        <w:rPr>
          <w:rFonts w:hint="eastAsia" w:ascii="仿宋" w:hAnsi="仿宋" w:eastAsia="仿宋"/>
          <w:sz w:val="28"/>
          <w:szCs w:val="28"/>
        </w:rPr>
        <w:t>无法联络，或发生</w:t>
      </w:r>
      <w:r>
        <w:rPr>
          <w:rFonts w:ascii="仿宋" w:hAnsi="仿宋" w:eastAsia="仿宋"/>
          <w:sz w:val="28"/>
          <w:szCs w:val="28"/>
        </w:rPr>
        <w:t>死亡、被宣告死亡、失踪、被宣告失踪、丧失民事行为能力后无继承人、受遗赠人、财产代管人、监护人或者其继承人、受遗赠人、财产代管人、监护人拒绝履行本合同或担保合同的</w:t>
      </w:r>
      <w:r>
        <w:rPr>
          <w:rFonts w:hint="eastAsia" w:ascii="仿宋" w:hAnsi="仿宋" w:eastAsia="仿宋"/>
          <w:sz w:val="28"/>
          <w:szCs w:val="28"/>
        </w:rPr>
        <w:t>。</w:t>
      </w:r>
    </w:p>
    <w:p>
      <w:pPr>
        <w:pStyle w:val="29"/>
        <w:numPr>
          <w:ilvl w:val="0"/>
          <w:numId w:val="1"/>
        </w:numPr>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发生其他危及、损害乙方合法权益或乙方认为影响其贷款本息安全的情形。</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2</w:t>
      </w:r>
      <w:r>
        <w:rPr>
          <w:rFonts w:hint="eastAsia" w:ascii="仿宋" w:hAnsi="仿宋" w:eastAsia="仿宋"/>
          <w:sz w:val="28"/>
          <w:szCs w:val="28"/>
        </w:rPr>
        <w:t>.3  一旦发生本条规定的任一违约事件时，乙方有权分别或同时采取如下措施，甲方对此不表示任何异议：</w:t>
      </w:r>
    </w:p>
    <w:p>
      <w:pPr>
        <w:pStyle w:val="29"/>
        <w:numPr>
          <w:ilvl w:val="0"/>
          <w:numId w:val="2"/>
        </w:numPr>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要求甲方限期或立即纠正违约行为。</w:t>
      </w:r>
    </w:p>
    <w:p>
      <w:pPr>
        <w:pStyle w:val="29"/>
        <w:numPr>
          <w:ilvl w:val="0"/>
          <w:numId w:val="2"/>
        </w:numPr>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下调贷款风险分类、调整贷款利率。</w:t>
      </w:r>
    </w:p>
    <w:p>
      <w:pPr>
        <w:pStyle w:val="29"/>
        <w:numPr>
          <w:ilvl w:val="0"/>
          <w:numId w:val="2"/>
        </w:numPr>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lang w:val="en-US" w:eastAsia="zh-CN"/>
        </w:rPr>
        <w:t xml:space="preserve"> </w:t>
      </w:r>
      <w:r>
        <w:rPr>
          <w:rFonts w:hint="eastAsia" w:ascii="仿宋" w:hAnsi="仿宋" w:eastAsia="仿宋"/>
          <w:sz w:val="28"/>
          <w:szCs w:val="28"/>
        </w:rPr>
        <w:t>调整、取消本合同项下的授信额度，或调整授信期限。</w:t>
      </w:r>
    </w:p>
    <w:p>
      <w:pPr>
        <w:pStyle w:val="29"/>
        <w:numPr>
          <w:ilvl w:val="0"/>
          <w:numId w:val="2"/>
        </w:numPr>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宣布授信额度内已发放的贷款提前到期并收回已发放的贷款本金及相应利息和相关费用，并计收罚息、复利及违约金。</w:t>
      </w:r>
    </w:p>
    <w:p>
      <w:pPr>
        <w:pStyle w:val="29"/>
        <w:numPr>
          <w:ilvl w:val="0"/>
          <w:numId w:val="2"/>
        </w:numPr>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有权立即行使本合同项下担保权利或要求甲方追加担保，或采取其他措施确保乙方的合法权益不受侵害。</w:t>
      </w:r>
    </w:p>
    <w:p>
      <w:pPr>
        <w:pStyle w:val="29"/>
        <w:numPr>
          <w:ilvl w:val="0"/>
          <w:numId w:val="2"/>
        </w:numPr>
        <w:spacing w:line="360" w:lineRule="auto"/>
        <w:ind w:firstLine="560" w:firstLineChars="200"/>
        <w:contextualSpacing/>
        <w:jc w:val="both"/>
        <w:rPr>
          <w:rFonts w:ascii="仿宋" w:hAnsi="仿宋" w:eastAsia="仿宋"/>
          <w:sz w:val="28"/>
          <w:szCs w:val="28"/>
        </w:rPr>
      </w:pPr>
      <w:r>
        <w:rPr>
          <w:rFonts w:ascii="仿宋" w:hAnsi="仿宋" w:eastAsia="仿宋"/>
          <w:b/>
          <w:bCs/>
          <w:sz w:val="28"/>
          <w:szCs w:val="28"/>
        </w:rPr>
        <w:t xml:space="preserve"> </w:t>
      </w:r>
      <w:r>
        <w:rPr>
          <w:rFonts w:hint="eastAsia" w:ascii="仿宋" w:hAnsi="仿宋" w:eastAsia="仿宋"/>
          <w:b/>
          <w:bCs/>
          <w:sz w:val="28"/>
          <w:szCs w:val="28"/>
        </w:rPr>
        <w:t>无需通知即可直接冻结并扣收甲方及其经营实体在中信银行股份有限公司</w:t>
      </w:r>
      <w:r>
        <w:rPr>
          <w:rFonts w:hint="eastAsia" w:ascii="仿宋" w:hAnsi="仿宋" w:eastAsia="仿宋"/>
          <w:b/>
          <w:sz w:val="28"/>
          <w:szCs w:val="28"/>
        </w:rPr>
        <w:t>任何营业机构</w:t>
      </w:r>
      <w:r>
        <w:rPr>
          <w:rFonts w:hint="eastAsia" w:ascii="仿宋" w:hAnsi="仿宋" w:eastAsia="仿宋"/>
          <w:b/>
          <w:bCs/>
          <w:sz w:val="28"/>
          <w:szCs w:val="28"/>
        </w:rPr>
        <w:t>开立的任何账户内的存款，以清偿甲方在本</w:t>
      </w:r>
      <w:r>
        <w:rPr>
          <w:rFonts w:ascii="仿宋" w:hAnsi="仿宋" w:eastAsia="仿宋"/>
          <w:b/>
          <w:bCs/>
          <w:sz w:val="28"/>
          <w:szCs w:val="28"/>
        </w:rPr>
        <w:t>合同及</w:t>
      </w:r>
      <w:r>
        <w:rPr>
          <w:rFonts w:hint="eastAsia" w:ascii="仿宋" w:hAnsi="仿宋" w:eastAsia="仿宋"/>
          <w:b/>
          <w:bCs/>
          <w:sz w:val="28"/>
          <w:szCs w:val="28"/>
        </w:rPr>
        <w:t>借款合同项下的全部债务，同时可要求甲方将其账户上存款转为定期存单，作为清偿本合同及</w:t>
      </w:r>
      <w:r>
        <w:rPr>
          <w:rFonts w:ascii="仿宋" w:hAnsi="仿宋" w:eastAsia="仿宋"/>
          <w:b/>
          <w:bCs/>
          <w:sz w:val="28"/>
          <w:szCs w:val="28"/>
        </w:rPr>
        <w:t>借款合同</w:t>
      </w:r>
      <w:r>
        <w:rPr>
          <w:rFonts w:hint="eastAsia" w:ascii="仿宋" w:hAnsi="仿宋" w:eastAsia="仿宋"/>
          <w:b/>
          <w:bCs/>
          <w:sz w:val="28"/>
          <w:szCs w:val="28"/>
        </w:rPr>
        <w:t>项下全部债务本息的质押担保，并与乙方签订相应的质押合同、办理质押手续。</w:t>
      </w:r>
      <w:r>
        <w:rPr>
          <w:rFonts w:hint="eastAsia" w:ascii="仿宋" w:hAnsi="仿宋" w:eastAsia="仿宋"/>
          <w:sz w:val="28"/>
          <w:szCs w:val="28"/>
        </w:rPr>
        <w:t>当乙方根据本合同及借款合同的约定主动扣款时，如该账户币种与业务计价货币不同，则按扣款当日乙方公布的汇率折价计算。</w:t>
      </w:r>
    </w:p>
    <w:p>
      <w:pPr>
        <w:pStyle w:val="29"/>
        <w:numPr>
          <w:ilvl w:val="0"/>
          <w:numId w:val="2"/>
        </w:numPr>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要求甲方承担乙方因实现债权所发生的各项费用（包括但不限于诉讼费、仲裁费、</w:t>
      </w:r>
      <w:r>
        <w:rPr>
          <w:rFonts w:hint="eastAsia" w:ascii="仿宋" w:hAnsi="仿宋" w:eastAsia="仿宋"/>
          <w:bCs/>
          <w:sz w:val="28"/>
          <w:szCs w:val="28"/>
        </w:rPr>
        <w:t>公证费</w:t>
      </w:r>
      <w:r>
        <w:rPr>
          <w:rFonts w:ascii="仿宋" w:hAnsi="仿宋" w:eastAsia="仿宋"/>
          <w:bCs/>
          <w:sz w:val="28"/>
          <w:szCs w:val="28"/>
        </w:rPr>
        <w:t>、</w:t>
      </w:r>
      <w:r>
        <w:rPr>
          <w:rFonts w:hint="eastAsia" w:ascii="仿宋" w:hAnsi="仿宋" w:eastAsia="仿宋"/>
          <w:sz w:val="28"/>
          <w:szCs w:val="28"/>
        </w:rPr>
        <w:t>差旅费、律师费、</w:t>
      </w:r>
      <w:r>
        <w:rPr>
          <w:rFonts w:ascii="仿宋" w:hAnsi="仿宋" w:eastAsia="仿宋"/>
          <w:sz w:val="28"/>
          <w:szCs w:val="28"/>
        </w:rPr>
        <w:t>过户费、</w:t>
      </w:r>
      <w:r>
        <w:rPr>
          <w:rFonts w:hint="eastAsia" w:ascii="仿宋" w:hAnsi="仿宋" w:eastAsia="仿宋"/>
          <w:sz w:val="28"/>
          <w:szCs w:val="28"/>
        </w:rPr>
        <w:t>财产保全费、公告费</w:t>
      </w:r>
      <w:r>
        <w:rPr>
          <w:rFonts w:ascii="仿宋" w:hAnsi="仿宋" w:eastAsia="仿宋"/>
          <w:sz w:val="28"/>
          <w:szCs w:val="28"/>
        </w:rPr>
        <w:t>、</w:t>
      </w:r>
      <w:r>
        <w:rPr>
          <w:rFonts w:hint="eastAsia" w:ascii="仿宋" w:hAnsi="仿宋" w:eastAsia="仿宋"/>
          <w:sz w:val="28"/>
          <w:szCs w:val="28"/>
        </w:rPr>
        <w:t>执行费</w:t>
      </w:r>
      <w:r>
        <w:rPr>
          <w:rFonts w:ascii="仿宋" w:hAnsi="仿宋" w:eastAsia="仿宋"/>
          <w:sz w:val="28"/>
          <w:szCs w:val="28"/>
        </w:rPr>
        <w:t>、</w:t>
      </w:r>
      <w:r>
        <w:rPr>
          <w:rFonts w:hint="eastAsia" w:ascii="仿宋" w:hAnsi="仿宋" w:eastAsia="仿宋"/>
          <w:sz w:val="28"/>
          <w:szCs w:val="28"/>
        </w:rPr>
        <w:t>公证费、认证费、翻译费、评估拍卖费、保全保险费等）。</w:t>
      </w:r>
    </w:p>
    <w:p>
      <w:pPr>
        <w:pStyle w:val="29"/>
        <w:numPr>
          <w:ilvl w:val="0"/>
          <w:numId w:val="2"/>
        </w:numPr>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行使根据法律法规等规定可获得的任何其他权利和救济措施。</w:t>
      </w:r>
    </w:p>
    <w:p>
      <w:pPr>
        <w:pStyle w:val="29"/>
        <w:spacing w:line="360" w:lineRule="auto"/>
        <w:ind w:firstLine="560" w:firstLineChars="200"/>
        <w:contextualSpacing/>
        <w:jc w:val="both"/>
        <w:rPr>
          <w:rFonts w:ascii="仿宋" w:hAnsi="仿宋" w:eastAsia="仿宋"/>
          <w:b/>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第十三条  法律适用和纠纷的解决</w:t>
      </w:r>
    </w:p>
    <w:p>
      <w:pPr>
        <w:pStyle w:val="29"/>
        <w:spacing w:line="360" w:lineRule="auto"/>
        <w:ind w:firstLine="560" w:firstLineChars="200"/>
        <w:contextualSpacing/>
        <w:jc w:val="both"/>
        <w:rPr>
          <w:rFonts w:ascii="仿宋" w:hAnsi="仿宋" w:eastAsia="仿宋"/>
          <w:b/>
          <w:sz w:val="28"/>
          <w:szCs w:val="28"/>
        </w:rPr>
      </w:pPr>
      <w:r>
        <w:rPr>
          <w:rFonts w:ascii="仿宋" w:hAnsi="仿宋" w:eastAsia="仿宋"/>
          <w:b/>
          <w:sz w:val="28"/>
          <w:szCs w:val="28"/>
        </w:rPr>
        <w:t>13.1  本合同的订立、生效、履行、解释及争议的解决均适用中华人民共和国法律（为本合同之目的，不包括香港特别行政区、澳门特别行政区和台湾地区法律）。</w:t>
      </w:r>
    </w:p>
    <w:p>
      <w:pPr>
        <w:pStyle w:val="29"/>
        <w:spacing w:line="360" w:lineRule="auto"/>
        <w:ind w:firstLine="560" w:firstLineChars="200"/>
        <w:contextualSpacing/>
        <w:jc w:val="both"/>
        <w:rPr>
          <w:rFonts w:ascii="仿宋" w:hAnsi="仿宋" w:eastAsia="仿宋"/>
          <w:b/>
          <w:bCs/>
          <w:sz w:val="28"/>
          <w:szCs w:val="28"/>
        </w:rPr>
      </w:pPr>
      <w:r>
        <w:rPr>
          <w:rFonts w:hint="eastAsia" w:ascii="仿宋" w:hAnsi="仿宋" w:eastAsia="仿宋"/>
          <w:b/>
          <w:bCs/>
          <w:sz w:val="28"/>
          <w:szCs w:val="28"/>
        </w:rPr>
        <w:t>1</w:t>
      </w:r>
      <w:r>
        <w:rPr>
          <w:rFonts w:ascii="仿宋" w:hAnsi="仿宋" w:eastAsia="仿宋"/>
          <w:b/>
          <w:bCs/>
          <w:sz w:val="28"/>
          <w:szCs w:val="28"/>
        </w:rPr>
        <w:t>3</w:t>
      </w:r>
      <w:r>
        <w:rPr>
          <w:rFonts w:hint="eastAsia" w:ascii="仿宋" w:hAnsi="仿宋" w:eastAsia="仿宋"/>
          <w:b/>
          <w:bCs/>
          <w:sz w:val="28"/>
          <w:szCs w:val="28"/>
        </w:rPr>
        <w:t>.2  凡因本合同订立、履行所发生的或与本合同有关的一切争议，双方应友好协商解决；协商不成的，双方均同意采取以下第</w:t>
      </w:r>
      <w:permStart w:id="11" w:edGrp="everyone"/>
      <w:r>
        <w:rPr>
          <w:rFonts w:hint="eastAsia" w:ascii="仿宋" w:hAnsi="仿宋" w:eastAsia="仿宋"/>
          <w:b/>
          <w:bCs/>
          <w:sz w:val="28"/>
          <w:szCs w:val="28"/>
        </w:rPr>
        <w:t>【】</w:t>
      </w:r>
      <w:permEnd w:id="11"/>
      <w:r>
        <w:rPr>
          <w:rFonts w:hint="eastAsia" w:ascii="仿宋" w:hAnsi="仿宋" w:eastAsia="仿宋"/>
          <w:b/>
          <w:bCs/>
          <w:sz w:val="28"/>
          <w:szCs w:val="28"/>
        </w:rPr>
        <w:t>种方式解决：</w:t>
      </w:r>
    </w:p>
    <w:p>
      <w:pPr>
        <w:pStyle w:val="29"/>
        <w:numPr>
          <w:ilvl w:val="0"/>
          <w:numId w:val="3"/>
        </w:numPr>
        <w:spacing w:line="360" w:lineRule="auto"/>
        <w:ind w:firstLine="560" w:firstLineChars="200"/>
        <w:contextualSpacing/>
        <w:jc w:val="both"/>
        <w:rPr>
          <w:rFonts w:ascii="仿宋" w:hAnsi="仿宋" w:eastAsia="仿宋"/>
          <w:b/>
          <w:bCs/>
          <w:sz w:val="28"/>
          <w:szCs w:val="28"/>
        </w:rPr>
      </w:pPr>
      <w:r>
        <w:rPr>
          <w:rFonts w:hint="eastAsia" w:ascii="仿宋" w:hAnsi="仿宋" w:eastAsia="仿宋"/>
          <w:sz w:val="28"/>
          <w:szCs w:val="28"/>
        </w:rPr>
        <w:t xml:space="preserve"> </w:t>
      </w:r>
      <w:r>
        <w:rPr>
          <w:rFonts w:hint="eastAsia" w:ascii="仿宋" w:hAnsi="仿宋" w:eastAsia="仿宋"/>
          <w:b/>
          <w:bCs/>
          <w:sz w:val="28"/>
          <w:szCs w:val="28"/>
        </w:rPr>
        <w:t>向</w:t>
      </w:r>
      <w:permStart w:id="12" w:edGrp="everyone"/>
      <w:r>
        <w:rPr>
          <w:rFonts w:hint="eastAsia" w:ascii="仿宋" w:hAnsi="仿宋" w:eastAsia="仿宋"/>
          <w:b/>
          <w:bCs/>
          <w:sz w:val="28"/>
          <w:szCs w:val="28"/>
        </w:rPr>
        <w:t>【】</w:t>
      </w:r>
      <w:permEnd w:id="12"/>
      <w:r>
        <w:rPr>
          <w:rFonts w:hint="eastAsia" w:ascii="仿宋" w:hAnsi="仿宋" w:eastAsia="仿宋"/>
          <w:b/>
          <w:bCs/>
          <w:sz w:val="28"/>
          <w:szCs w:val="28"/>
        </w:rPr>
        <w:t>申请仲裁，仲裁地为</w:t>
      </w:r>
      <w:permStart w:id="13" w:edGrp="everyone"/>
      <w:r>
        <w:rPr>
          <w:rFonts w:hint="eastAsia" w:ascii="仿宋" w:hAnsi="仿宋" w:eastAsia="仿宋"/>
          <w:b/>
          <w:bCs/>
          <w:sz w:val="28"/>
          <w:szCs w:val="28"/>
        </w:rPr>
        <w:t>【】</w:t>
      </w:r>
      <w:permEnd w:id="13"/>
      <w:r>
        <w:rPr>
          <w:rFonts w:hint="eastAsia" w:ascii="仿宋" w:hAnsi="仿宋" w:eastAsia="仿宋"/>
          <w:b/>
          <w:bCs/>
          <w:sz w:val="28"/>
          <w:szCs w:val="28"/>
        </w:rPr>
        <w:t>，并适用申请仲裁时该机构现行有效的仲裁规则；</w:t>
      </w:r>
    </w:p>
    <w:p>
      <w:pPr>
        <w:pStyle w:val="29"/>
        <w:numPr>
          <w:ilvl w:val="0"/>
          <w:numId w:val="3"/>
        </w:numPr>
        <w:spacing w:line="360" w:lineRule="auto"/>
        <w:ind w:firstLine="560" w:firstLineChars="200"/>
        <w:contextualSpacing/>
        <w:jc w:val="both"/>
        <w:rPr>
          <w:rFonts w:ascii="仿宋" w:hAnsi="仿宋" w:eastAsia="仿宋"/>
          <w:b/>
          <w:bCs/>
          <w:sz w:val="28"/>
          <w:szCs w:val="28"/>
        </w:rPr>
      </w:pPr>
      <w:r>
        <w:rPr>
          <w:rFonts w:hint="eastAsia" w:ascii="仿宋" w:hAnsi="仿宋" w:eastAsia="仿宋"/>
          <w:sz w:val="28"/>
          <w:szCs w:val="28"/>
        </w:rPr>
        <w:t xml:space="preserve"> </w:t>
      </w:r>
      <w:r>
        <w:rPr>
          <w:rFonts w:hint="eastAsia" w:ascii="仿宋" w:hAnsi="仿宋" w:eastAsia="仿宋"/>
          <w:b/>
          <w:bCs/>
          <w:sz w:val="28"/>
          <w:szCs w:val="28"/>
        </w:rPr>
        <w:t>向</w:t>
      </w:r>
      <w:permStart w:id="14" w:edGrp="everyone"/>
      <w:r>
        <w:rPr>
          <w:rFonts w:hint="eastAsia" w:ascii="仿宋" w:hAnsi="仿宋" w:eastAsia="仿宋"/>
          <w:b/>
          <w:bCs/>
          <w:sz w:val="28"/>
          <w:szCs w:val="28"/>
        </w:rPr>
        <w:t>乙方住所地</w:t>
      </w:r>
      <w:permEnd w:id="14"/>
      <w:r>
        <w:rPr>
          <w:rFonts w:hint="eastAsia" w:ascii="仿宋" w:hAnsi="仿宋" w:eastAsia="仿宋"/>
          <w:b/>
          <w:bCs/>
          <w:sz w:val="28"/>
          <w:szCs w:val="28"/>
        </w:rPr>
        <w:t>有管辖权的人民法院提起诉讼。</w:t>
      </w:r>
    </w:p>
    <w:p>
      <w:pPr>
        <w:pStyle w:val="29"/>
        <w:numPr>
          <w:ilvl w:val="0"/>
          <w:numId w:val="3"/>
        </w:numPr>
        <w:spacing w:line="360" w:lineRule="auto"/>
        <w:ind w:firstLine="560" w:firstLineChars="200"/>
        <w:contextualSpacing/>
        <w:jc w:val="both"/>
        <w:rPr>
          <w:rFonts w:ascii="仿宋" w:hAnsi="仿宋" w:eastAsia="仿宋"/>
          <w:b/>
          <w:bCs/>
          <w:sz w:val="28"/>
          <w:szCs w:val="28"/>
        </w:rPr>
      </w:pPr>
      <w:r>
        <w:rPr>
          <w:rFonts w:ascii="仿宋" w:hAnsi="仿宋" w:eastAsia="仿宋"/>
          <w:sz w:val="28"/>
          <w:szCs w:val="28"/>
        </w:rPr>
        <w:t xml:space="preserve"> </w:t>
      </w:r>
      <w:r>
        <w:rPr>
          <w:rFonts w:hint="eastAsia" w:ascii="仿宋" w:hAnsi="仿宋" w:eastAsia="仿宋"/>
          <w:b/>
          <w:bCs/>
          <w:sz w:val="28"/>
          <w:szCs w:val="28"/>
        </w:rPr>
        <w:t>其他争议解决方式：</w:t>
      </w:r>
      <w:permStart w:id="15" w:edGrp="everyone"/>
      <w:r>
        <w:rPr>
          <w:rFonts w:hint="eastAsia" w:ascii="仿宋" w:hAnsi="仿宋" w:eastAsia="仿宋"/>
          <w:b/>
          <w:bCs/>
          <w:sz w:val="28"/>
          <w:szCs w:val="28"/>
        </w:rPr>
        <w:t>【】</w:t>
      </w:r>
      <w:permEnd w:id="15"/>
      <w:r>
        <w:rPr>
          <w:rFonts w:hint="eastAsia" w:ascii="仿宋" w:hAnsi="仿宋" w:eastAsia="仿宋"/>
          <w:b/>
          <w:bCs/>
          <w:sz w:val="28"/>
          <w:szCs w:val="28"/>
        </w:rPr>
        <w:t>。</w:t>
      </w:r>
    </w:p>
    <w:p>
      <w:pPr>
        <w:pStyle w:val="29"/>
        <w:spacing w:line="360" w:lineRule="auto"/>
        <w:ind w:firstLine="560" w:firstLineChars="200"/>
        <w:contextualSpacing/>
        <w:jc w:val="both"/>
        <w:rPr>
          <w:rFonts w:ascii="仿宋" w:hAnsi="仿宋" w:eastAsia="仿宋"/>
          <w:b/>
          <w:bCs/>
          <w:sz w:val="28"/>
          <w:szCs w:val="28"/>
        </w:rPr>
      </w:pPr>
      <w:r>
        <w:rPr>
          <w:rFonts w:hint="eastAsia" w:ascii="仿宋" w:hAnsi="仿宋" w:eastAsia="仿宋"/>
          <w:b/>
          <w:bCs/>
          <w:sz w:val="28"/>
          <w:szCs w:val="28"/>
        </w:rPr>
        <w:t>1</w:t>
      </w:r>
      <w:r>
        <w:rPr>
          <w:rFonts w:ascii="仿宋" w:hAnsi="仿宋" w:eastAsia="仿宋"/>
          <w:b/>
          <w:bCs/>
          <w:sz w:val="28"/>
          <w:szCs w:val="28"/>
        </w:rPr>
        <w:t>3.3</w:t>
      </w:r>
      <w:r>
        <w:rPr>
          <w:rFonts w:hint="eastAsia" w:ascii="仿宋" w:hAnsi="仿宋" w:eastAsia="仿宋"/>
          <w:b/>
          <w:bCs/>
          <w:sz w:val="28"/>
          <w:szCs w:val="28"/>
        </w:rPr>
        <w:t xml:space="preserve"> </w:t>
      </w:r>
      <w:r>
        <w:rPr>
          <w:rFonts w:ascii="仿宋" w:hAnsi="仿宋" w:eastAsia="仿宋"/>
          <w:b/>
          <w:bCs/>
          <w:sz w:val="28"/>
          <w:szCs w:val="28"/>
        </w:rPr>
        <w:t xml:space="preserve"> </w:t>
      </w:r>
      <w:r>
        <w:rPr>
          <w:rFonts w:hint="eastAsia" w:ascii="仿宋" w:hAnsi="仿宋" w:eastAsia="仿宋"/>
          <w:b/>
          <w:bCs/>
          <w:sz w:val="28"/>
          <w:szCs w:val="28"/>
        </w:rPr>
        <w:t>关于争议解决方式的补充约定</w:t>
      </w:r>
      <w:permStart w:id="16" w:edGrp="everyone"/>
      <w:r>
        <w:rPr>
          <w:rFonts w:hint="eastAsia" w:ascii="仿宋" w:hAnsi="仿宋" w:eastAsia="仿宋"/>
          <w:b/>
          <w:bCs/>
          <w:sz w:val="28"/>
          <w:szCs w:val="28"/>
        </w:rPr>
        <w:t>【】</w:t>
      </w:r>
      <w:permEnd w:id="16"/>
      <w:r>
        <w:rPr>
          <w:rFonts w:hint="eastAsia" w:ascii="仿宋" w:hAnsi="仿宋" w:eastAsia="仿宋"/>
          <w:b/>
          <w:bCs/>
          <w:sz w:val="28"/>
          <w:szCs w:val="28"/>
        </w:rPr>
        <w:t>。</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3</w:t>
      </w:r>
      <w:r>
        <w:rPr>
          <w:rFonts w:hint="eastAsia" w:ascii="仿宋" w:hAnsi="仿宋" w:eastAsia="仿宋"/>
          <w:sz w:val="28"/>
          <w:szCs w:val="28"/>
        </w:rPr>
        <w:t>.</w:t>
      </w:r>
      <w:r>
        <w:rPr>
          <w:rFonts w:ascii="仿宋" w:hAnsi="仿宋" w:eastAsia="仿宋"/>
          <w:sz w:val="28"/>
          <w:szCs w:val="28"/>
        </w:rPr>
        <w:t>4</w:t>
      </w:r>
      <w:r>
        <w:rPr>
          <w:rFonts w:hint="eastAsia" w:ascii="仿宋" w:hAnsi="仿宋" w:eastAsia="仿宋"/>
          <w:sz w:val="28"/>
          <w:szCs w:val="28"/>
        </w:rPr>
        <w:t xml:space="preserve">  在诉讼过程中，除所涉争议条款外，本合同其他条款应继续履行。</w:t>
      </w:r>
    </w:p>
    <w:p>
      <w:pPr>
        <w:pStyle w:val="29"/>
        <w:spacing w:line="360" w:lineRule="auto"/>
        <w:ind w:firstLine="560" w:firstLineChars="200"/>
        <w:contextualSpacing/>
        <w:jc w:val="both"/>
        <w:rPr>
          <w:rFonts w:ascii="仿宋" w:hAnsi="仿宋" w:eastAsia="仿宋"/>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第十四条  公证、登记等办理及费用承担</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4</w:t>
      </w:r>
      <w:r>
        <w:rPr>
          <w:rFonts w:hint="eastAsia" w:ascii="仿宋" w:hAnsi="仿宋" w:eastAsia="仿宋"/>
          <w:sz w:val="28"/>
          <w:szCs w:val="28"/>
        </w:rPr>
        <w:t>.1  凡与本合同有关的以下事项由甲方负责办理并承担相关费用：</w:t>
      </w:r>
      <w:permStart w:id="17" w:edGrp="everyone"/>
      <w:r>
        <w:rPr>
          <w:rFonts w:hint="eastAsia" w:ascii="仿宋" w:hAnsi="仿宋" w:eastAsia="仿宋"/>
          <w:sz w:val="28"/>
          <w:szCs w:val="28"/>
        </w:rPr>
        <w:t>【】</w:t>
      </w:r>
      <w:permEnd w:id="17"/>
      <w:r>
        <w:rPr>
          <w:rFonts w:hint="eastAsia" w:ascii="仿宋" w:hAnsi="仿宋" w:eastAsia="仿宋"/>
          <w:sz w:val="28"/>
          <w:szCs w:val="28"/>
        </w:rPr>
        <w:t>；凡与本合同有关的以下事项由乙方负责办理并承担相关费用：</w:t>
      </w:r>
      <w:permStart w:id="18" w:edGrp="everyone"/>
      <w:r>
        <w:rPr>
          <w:rFonts w:hint="eastAsia" w:ascii="仿宋" w:hAnsi="仿宋" w:eastAsia="仿宋"/>
          <w:sz w:val="28"/>
          <w:szCs w:val="28"/>
        </w:rPr>
        <w:t>【】</w:t>
      </w:r>
      <w:permEnd w:id="18"/>
      <w:r>
        <w:rPr>
          <w:rFonts w:hint="eastAsia" w:ascii="仿宋" w:hAnsi="仿宋" w:eastAsia="仿宋"/>
          <w:sz w:val="28"/>
          <w:szCs w:val="28"/>
        </w:rPr>
        <w:t>。①公证 ②登记 ③鉴定 ④评估 ⑤保管 ⑥过户 ⑦提存</w:t>
      </w:r>
    </w:p>
    <w:p>
      <w:pPr>
        <w:pStyle w:val="29"/>
        <w:spacing w:line="360" w:lineRule="auto"/>
        <w:ind w:firstLine="560" w:firstLineChars="200"/>
        <w:contextualSpacing/>
        <w:jc w:val="both"/>
        <w:rPr>
          <w:rFonts w:ascii="仿宋" w:hAnsi="仿宋" w:eastAsia="仿宋"/>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第十五条  合同生效</w:t>
      </w:r>
    </w:p>
    <w:p>
      <w:pPr>
        <w:adjustRightInd w:val="0"/>
        <w:spacing w:line="360" w:lineRule="auto"/>
        <w:ind w:firstLine="560" w:firstLineChars="200"/>
        <w:contextualSpacing/>
        <w:rPr>
          <w:rFonts w:ascii="仿宋" w:hAnsi="仿宋" w:eastAsia="仿宋"/>
          <w:kern w:val="0"/>
          <w:sz w:val="28"/>
          <w:szCs w:val="28"/>
        </w:rPr>
      </w:pPr>
      <w:r>
        <w:rPr>
          <w:rFonts w:hint="eastAsia" w:ascii="仿宋" w:hAnsi="仿宋" w:eastAsia="仿宋"/>
          <w:kern w:val="0"/>
          <w:sz w:val="28"/>
          <w:szCs w:val="28"/>
        </w:rPr>
        <w:t>1</w:t>
      </w:r>
      <w:r>
        <w:rPr>
          <w:rFonts w:ascii="仿宋" w:hAnsi="仿宋" w:eastAsia="仿宋"/>
          <w:kern w:val="0"/>
          <w:sz w:val="28"/>
          <w:szCs w:val="28"/>
        </w:rPr>
        <w:t>5</w:t>
      </w:r>
      <w:r>
        <w:rPr>
          <w:rFonts w:hint="eastAsia" w:ascii="仿宋" w:hAnsi="仿宋" w:eastAsia="仿宋"/>
          <w:kern w:val="0"/>
          <w:sz w:val="28"/>
          <w:szCs w:val="28"/>
        </w:rPr>
        <w:t>.1  本合同经甲方本人签字、乙方负责人或授权代理人签章（签字或加盖名章）并加盖公章或合同专用章后生效。</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5</w:t>
      </w:r>
      <w:r>
        <w:rPr>
          <w:rFonts w:hint="eastAsia" w:ascii="仿宋" w:hAnsi="仿宋" w:eastAsia="仿宋"/>
          <w:sz w:val="28"/>
          <w:szCs w:val="28"/>
        </w:rPr>
        <w:t xml:space="preserve">.2 </w:t>
      </w:r>
      <w:r>
        <w:rPr>
          <w:rFonts w:ascii="仿宋" w:hAnsi="仿宋" w:eastAsia="仿宋"/>
          <w:sz w:val="28"/>
          <w:szCs w:val="28"/>
        </w:rPr>
        <w:t xml:space="preserve"> </w:t>
      </w:r>
      <w:r>
        <w:rPr>
          <w:rFonts w:hint="eastAsia" w:ascii="仿宋" w:hAnsi="仿宋" w:eastAsia="仿宋"/>
          <w:sz w:val="28"/>
          <w:szCs w:val="28"/>
        </w:rPr>
        <w:t>本合同生效后，除本合同另有约定的外，甲乙任何一方均不得擅自变更或解除本合同；如确需变更或解除本合同，应经甲乙双方协商一致，并另行签署书面协议。</w:t>
      </w:r>
    </w:p>
    <w:p>
      <w:pPr>
        <w:pStyle w:val="29"/>
        <w:spacing w:line="360" w:lineRule="auto"/>
        <w:ind w:firstLine="560" w:firstLineChars="200"/>
        <w:contextualSpacing/>
        <w:jc w:val="both"/>
        <w:rPr>
          <w:rFonts w:ascii="仿宋" w:hAnsi="仿宋" w:eastAsia="仿宋"/>
          <w:b/>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第十六条  其他</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6</w:t>
      </w:r>
      <w:r>
        <w:rPr>
          <w:rFonts w:hint="eastAsia" w:ascii="仿宋" w:hAnsi="仿宋" w:eastAsia="仿宋"/>
          <w:sz w:val="28"/>
          <w:szCs w:val="28"/>
        </w:rPr>
        <w:t>.1  本合同未尽事宜由双方另行签订补充协议。补充协议及借款合同为本合同不可分割的组成部分，与本合同具有同等法律效力。</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6</w:t>
      </w:r>
      <w:r>
        <w:rPr>
          <w:rFonts w:hint="eastAsia" w:ascii="仿宋" w:hAnsi="仿宋" w:eastAsia="仿宋"/>
          <w:sz w:val="28"/>
          <w:szCs w:val="28"/>
        </w:rPr>
        <w:t>.2  在本合同生效期间，乙方对甲方的任何违约行为施以任何宽容或延缓行使权利，均不能损害、影响或限制乙方依据有关法律法规和本合同所享有的一切权利，不能被视为乙方对甲方违约行为的许可或认可，也不能被视为乙方放弃现在或将来追究甲方违约责任的</w:t>
      </w:r>
      <w:r>
        <w:rPr>
          <w:rFonts w:ascii="仿宋" w:hAnsi="仿宋" w:eastAsia="仿宋"/>
          <w:sz w:val="28"/>
          <w:szCs w:val="28"/>
        </w:rPr>
        <w:t>权利</w:t>
      </w:r>
      <w:r>
        <w:rPr>
          <w:rFonts w:hint="eastAsia" w:ascii="仿宋" w:hAnsi="仿宋" w:eastAsia="仿宋"/>
          <w:sz w:val="28"/>
          <w:szCs w:val="28"/>
        </w:rPr>
        <w:t>。</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6</w:t>
      </w:r>
      <w:r>
        <w:rPr>
          <w:rFonts w:hint="eastAsia" w:ascii="仿宋" w:hAnsi="仿宋" w:eastAsia="仿宋"/>
          <w:sz w:val="28"/>
          <w:szCs w:val="28"/>
        </w:rPr>
        <w:t>.3  如本合同的某条款或某条款的部分内容被认定为无效，该无效条款或该无效部分并不影响本合同及本合同其他条款或该条款其他内容的有效性。</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6</w:t>
      </w:r>
      <w:r>
        <w:rPr>
          <w:rFonts w:hint="eastAsia" w:ascii="仿宋" w:hAnsi="仿宋" w:eastAsia="仿宋"/>
          <w:sz w:val="28"/>
          <w:szCs w:val="28"/>
        </w:rPr>
        <w:t>.4  通知与送达</w:t>
      </w:r>
    </w:p>
    <w:p>
      <w:pPr>
        <w:pStyle w:val="29"/>
        <w:tabs>
          <w:tab w:val="left" w:pos="1134"/>
        </w:tabs>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除本合同另有约定外，双方就本合同中涉及各类通知、函件、附件、协议等文件以及就本合同发生纠纷时相关文件和法律文书送达时的送达地址（含</w:t>
      </w:r>
      <w:r>
        <w:rPr>
          <w:rFonts w:ascii="仿宋" w:hAnsi="仿宋" w:eastAsia="仿宋"/>
          <w:sz w:val="28"/>
          <w:szCs w:val="28"/>
        </w:rPr>
        <w:t>联系</w:t>
      </w:r>
      <w:r>
        <w:rPr>
          <w:rFonts w:hint="eastAsia" w:ascii="仿宋" w:hAnsi="仿宋" w:eastAsia="仿宋"/>
          <w:sz w:val="28"/>
          <w:szCs w:val="28"/>
        </w:rPr>
        <w:t>方式</w:t>
      </w:r>
      <w:r>
        <w:rPr>
          <w:rFonts w:ascii="仿宋" w:hAnsi="仿宋" w:eastAsia="仿宋"/>
          <w:sz w:val="28"/>
          <w:szCs w:val="28"/>
        </w:rPr>
        <w:t>，下同</w:t>
      </w:r>
      <w:r>
        <w:rPr>
          <w:rFonts w:hint="eastAsia" w:ascii="仿宋" w:hAnsi="仿宋" w:eastAsia="仿宋"/>
          <w:sz w:val="28"/>
          <w:szCs w:val="28"/>
        </w:rPr>
        <w:t>）及法律后果作如下约定：</w:t>
      </w:r>
    </w:p>
    <w:p>
      <w:pPr>
        <w:pStyle w:val="37"/>
        <w:adjustRightInd w:val="0"/>
        <w:spacing w:line="360" w:lineRule="auto"/>
        <w:ind w:firstLine="560" w:firstLineChars="200"/>
        <w:contextualSpacing/>
        <w:rPr>
          <w:rFonts w:ascii="仿宋" w:hAnsi="仿宋" w:eastAsia="仿宋"/>
          <w:bCs/>
          <w:sz w:val="28"/>
          <w:szCs w:val="28"/>
        </w:rPr>
      </w:pPr>
      <w:r>
        <w:rPr>
          <w:rFonts w:hint="eastAsia" w:ascii="仿宋" w:hAnsi="仿宋" w:eastAsia="仿宋"/>
          <w:sz w:val="28"/>
          <w:szCs w:val="28"/>
        </w:rPr>
        <w:t>1</w:t>
      </w:r>
      <w:r>
        <w:rPr>
          <w:rFonts w:ascii="仿宋" w:hAnsi="仿宋" w:eastAsia="仿宋"/>
          <w:sz w:val="28"/>
          <w:szCs w:val="28"/>
        </w:rPr>
        <w:t xml:space="preserve">6.4.1  </w:t>
      </w:r>
      <w:r>
        <w:rPr>
          <w:rFonts w:hint="eastAsia" w:ascii="仿宋" w:hAnsi="仿宋" w:eastAsia="仿宋"/>
          <w:sz w:val="28"/>
          <w:szCs w:val="28"/>
        </w:rPr>
        <w:t>双方</w:t>
      </w:r>
      <w:r>
        <w:rPr>
          <w:rFonts w:hint="eastAsia" w:ascii="仿宋" w:hAnsi="仿宋" w:eastAsia="仿宋"/>
          <w:bCs/>
          <w:sz w:val="28"/>
          <w:szCs w:val="28"/>
        </w:rPr>
        <w:t>确认的有效送达地址：</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43"/>
        <w:gridCol w:w="6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gridSpan w:val="3"/>
            <w:vAlign w:val="center"/>
          </w:tcPr>
          <w:p>
            <w:pPr>
              <w:adjustRightInd w:val="0"/>
              <w:snapToGrid w:val="0"/>
              <w:spacing w:line="560" w:lineRule="atLeast"/>
              <w:jc w:val="left"/>
              <w:rPr>
                <w:rFonts w:ascii="仿宋" w:hAnsi="仿宋" w:eastAsia="仿宋"/>
                <w:b/>
                <w:sz w:val="28"/>
                <w:szCs w:val="28"/>
              </w:rPr>
            </w:pPr>
            <w:bookmarkStart w:id="0" w:name="_Hlk51256282"/>
            <w:r>
              <w:rPr>
                <w:rFonts w:hint="eastAsia" w:ascii="仿宋" w:hAnsi="仿宋" w:eastAsia="仿宋"/>
                <w:b/>
                <w:sz w:val="28"/>
                <w:szCs w:val="28"/>
              </w:rPr>
              <w:t>甲方确认其有效送达地址如下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gridSpan w:val="2"/>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联系地址</w:t>
            </w:r>
          </w:p>
        </w:tc>
        <w:tc>
          <w:tcPr>
            <w:tcW w:w="6542" w:type="dxa"/>
            <w:vAlign w:val="center"/>
          </w:tcPr>
          <w:p>
            <w:pPr>
              <w:adjustRightInd w:val="0"/>
              <w:snapToGrid w:val="0"/>
              <w:spacing w:line="560" w:lineRule="atLeast"/>
              <w:rPr>
                <w:rFonts w:ascii="仿宋" w:hAnsi="仿宋" w:eastAsia="仿宋"/>
                <w:b/>
                <w:sz w:val="28"/>
                <w:szCs w:val="28"/>
              </w:rPr>
            </w:pPr>
            <w:permStart w:id="19" w:edGrp="everyone"/>
            <w:r>
              <w:rPr>
                <w:rFonts w:hint="eastAsia" w:ascii="仿宋" w:hAnsi="仿宋" w:eastAsia="仿宋"/>
                <w:b/>
                <w:sz w:val="28"/>
                <w:szCs w:val="28"/>
              </w:rPr>
              <w:t>【】</w:t>
            </w:r>
            <w:permEnd w:id="1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gridSpan w:val="2"/>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邮政编码</w:t>
            </w:r>
          </w:p>
        </w:tc>
        <w:tc>
          <w:tcPr>
            <w:tcW w:w="6542" w:type="dxa"/>
            <w:vAlign w:val="center"/>
          </w:tcPr>
          <w:p>
            <w:pPr>
              <w:adjustRightInd w:val="0"/>
              <w:snapToGrid w:val="0"/>
              <w:spacing w:line="560" w:lineRule="atLeast"/>
              <w:rPr>
                <w:rFonts w:ascii="仿宋" w:hAnsi="仿宋" w:eastAsia="仿宋"/>
                <w:b/>
                <w:sz w:val="28"/>
                <w:szCs w:val="28"/>
              </w:rPr>
            </w:pPr>
            <w:permStart w:id="20" w:edGrp="everyone"/>
            <w:r>
              <w:rPr>
                <w:rFonts w:hint="eastAsia" w:ascii="仿宋" w:hAnsi="仿宋" w:eastAsia="仿宋"/>
                <w:b/>
                <w:sz w:val="28"/>
                <w:szCs w:val="28"/>
              </w:rPr>
              <w:t>【】</w:t>
            </w:r>
            <w:permEnd w:id="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gridSpan w:val="2"/>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联系人</w:t>
            </w:r>
          </w:p>
        </w:tc>
        <w:tc>
          <w:tcPr>
            <w:tcW w:w="6542" w:type="dxa"/>
            <w:vAlign w:val="center"/>
          </w:tcPr>
          <w:p>
            <w:pPr>
              <w:adjustRightInd w:val="0"/>
              <w:snapToGrid w:val="0"/>
              <w:spacing w:line="560" w:lineRule="atLeast"/>
              <w:rPr>
                <w:rFonts w:ascii="仿宋" w:hAnsi="仿宋" w:eastAsia="仿宋"/>
                <w:b/>
                <w:sz w:val="28"/>
                <w:szCs w:val="28"/>
              </w:rPr>
            </w:pPr>
            <w:permStart w:id="21" w:edGrp="everyone"/>
            <w:r>
              <w:rPr>
                <w:rFonts w:hint="eastAsia" w:ascii="仿宋" w:hAnsi="仿宋" w:eastAsia="仿宋"/>
                <w:b/>
                <w:sz w:val="28"/>
                <w:szCs w:val="28"/>
              </w:rPr>
              <w:t>【】</w:t>
            </w:r>
            <w:perm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gridSpan w:val="2"/>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联系电话</w:t>
            </w:r>
          </w:p>
        </w:tc>
        <w:tc>
          <w:tcPr>
            <w:tcW w:w="6542" w:type="dxa"/>
            <w:vAlign w:val="center"/>
          </w:tcPr>
          <w:p>
            <w:pPr>
              <w:adjustRightInd w:val="0"/>
              <w:snapToGrid w:val="0"/>
              <w:spacing w:line="560" w:lineRule="atLeast"/>
              <w:rPr>
                <w:rFonts w:ascii="仿宋" w:hAnsi="仿宋" w:eastAsia="仿宋"/>
                <w:b/>
                <w:sz w:val="28"/>
                <w:szCs w:val="28"/>
              </w:rPr>
            </w:pPr>
            <w:permStart w:id="22" w:edGrp="everyone"/>
            <w:r>
              <w:rPr>
                <w:rFonts w:hint="eastAsia" w:ascii="仿宋" w:hAnsi="仿宋" w:eastAsia="仿宋"/>
                <w:b/>
                <w:sz w:val="28"/>
                <w:szCs w:val="28"/>
              </w:rPr>
              <w:t>【】</w:t>
            </w:r>
            <w:permEnd w:id="2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restart"/>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电子送达</w:t>
            </w:r>
          </w:p>
        </w:tc>
        <w:tc>
          <w:tcPr>
            <w:tcW w:w="1843" w:type="dxa"/>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电子邮箱</w:t>
            </w:r>
          </w:p>
        </w:tc>
        <w:tc>
          <w:tcPr>
            <w:tcW w:w="6542" w:type="dxa"/>
            <w:vAlign w:val="center"/>
          </w:tcPr>
          <w:p>
            <w:pPr>
              <w:adjustRightInd w:val="0"/>
              <w:snapToGrid w:val="0"/>
              <w:spacing w:line="560" w:lineRule="atLeast"/>
              <w:rPr>
                <w:rFonts w:ascii="仿宋" w:hAnsi="仿宋" w:eastAsia="仿宋"/>
                <w:b/>
                <w:sz w:val="28"/>
                <w:szCs w:val="28"/>
              </w:rPr>
            </w:pPr>
            <w:permStart w:id="23" w:edGrp="everyone"/>
            <w:r>
              <w:rPr>
                <w:rFonts w:hint="eastAsia" w:ascii="仿宋" w:hAnsi="仿宋" w:eastAsia="仿宋"/>
                <w:b/>
                <w:sz w:val="28"/>
                <w:szCs w:val="28"/>
              </w:rPr>
              <w:t>【】</w:t>
            </w:r>
            <w:permEnd w:id="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vAlign w:val="center"/>
          </w:tcPr>
          <w:p>
            <w:pPr>
              <w:adjustRightInd w:val="0"/>
              <w:snapToGrid w:val="0"/>
              <w:spacing w:line="560" w:lineRule="atLeast"/>
              <w:jc w:val="center"/>
              <w:rPr>
                <w:rFonts w:ascii="仿宋" w:hAnsi="仿宋" w:eastAsia="仿宋"/>
                <w:b/>
                <w:sz w:val="28"/>
                <w:szCs w:val="28"/>
              </w:rPr>
            </w:pPr>
          </w:p>
        </w:tc>
        <w:tc>
          <w:tcPr>
            <w:tcW w:w="1843" w:type="dxa"/>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传真</w:t>
            </w:r>
          </w:p>
        </w:tc>
        <w:tc>
          <w:tcPr>
            <w:tcW w:w="6542" w:type="dxa"/>
            <w:vAlign w:val="center"/>
          </w:tcPr>
          <w:p>
            <w:pPr>
              <w:adjustRightInd w:val="0"/>
              <w:snapToGrid w:val="0"/>
              <w:spacing w:line="560" w:lineRule="atLeast"/>
              <w:rPr>
                <w:rFonts w:ascii="仿宋" w:hAnsi="仿宋" w:eastAsia="仿宋"/>
                <w:b/>
                <w:sz w:val="28"/>
                <w:szCs w:val="28"/>
              </w:rPr>
            </w:pPr>
            <w:permStart w:id="24" w:edGrp="everyone"/>
            <w:r>
              <w:rPr>
                <w:rFonts w:hint="eastAsia" w:ascii="仿宋" w:hAnsi="仿宋" w:eastAsia="仿宋"/>
                <w:b/>
                <w:sz w:val="28"/>
                <w:szCs w:val="28"/>
              </w:rPr>
              <w:t>【】</w:t>
            </w:r>
            <w:perm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vAlign w:val="center"/>
          </w:tcPr>
          <w:p>
            <w:pPr>
              <w:adjustRightInd w:val="0"/>
              <w:snapToGrid w:val="0"/>
              <w:spacing w:line="560" w:lineRule="atLeast"/>
              <w:jc w:val="center"/>
              <w:rPr>
                <w:rFonts w:ascii="仿宋" w:hAnsi="仿宋" w:eastAsia="仿宋"/>
                <w:b/>
                <w:sz w:val="28"/>
                <w:szCs w:val="28"/>
              </w:rPr>
            </w:pPr>
          </w:p>
        </w:tc>
        <w:tc>
          <w:tcPr>
            <w:tcW w:w="1843" w:type="dxa"/>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手机号码</w:t>
            </w:r>
          </w:p>
        </w:tc>
        <w:tc>
          <w:tcPr>
            <w:tcW w:w="6542" w:type="dxa"/>
            <w:vAlign w:val="center"/>
          </w:tcPr>
          <w:p>
            <w:pPr>
              <w:adjustRightInd w:val="0"/>
              <w:snapToGrid w:val="0"/>
              <w:spacing w:line="560" w:lineRule="atLeast"/>
              <w:rPr>
                <w:rFonts w:ascii="仿宋" w:hAnsi="仿宋" w:eastAsia="仿宋"/>
                <w:b/>
                <w:sz w:val="28"/>
                <w:szCs w:val="28"/>
              </w:rPr>
            </w:pPr>
            <w:permStart w:id="25" w:edGrp="everyone"/>
            <w:r>
              <w:rPr>
                <w:rFonts w:hint="eastAsia" w:ascii="仿宋" w:hAnsi="仿宋" w:eastAsia="仿宋"/>
                <w:b/>
                <w:sz w:val="28"/>
                <w:szCs w:val="28"/>
              </w:rPr>
              <w:t>【】</w:t>
            </w:r>
            <w:permEnd w:id="2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vAlign w:val="center"/>
          </w:tcPr>
          <w:p>
            <w:pPr>
              <w:adjustRightInd w:val="0"/>
              <w:snapToGrid w:val="0"/>
              <w:spacing w:line="560" w:lineRule="atLeast"/>
              <w:jc w:val="center"/>
              <w:rPr>
                <w:rFonts w:ascii="仿宋" w:hAnsi="仿宋" w:eastAsia="仿宋"/>
                <w:b/>
                <w:sz w:val="28"/>
                <w:szCs w:val="28"/>
              </w:rPr>
            </w:pPr>
          </w:p>
        </w:tc>
        <w:tc>
          <w:tcPr>
            <w:tcW w:w="1843" w:type="dxa"/>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微信号</w:t>
            </w:r>
          </w:p>
        </w:tc>
        <w:tc>
          <w:tcPr>
            <w:tcW w:w="6542" w:type="dxa"/>
            <w:vAlign w:val="center"/>
          </w:tcPr>
          <w:p>
            <w:pPr>
              <w:adjustRightInd w:val="0"/>
              <w:snapToGrid w:val="0"/>
              <w:spacing w:line="560" w:lineRule="atLeast"/>
              <w:rPr>
                <w:rFonts w:ascii="仿宋" w:hAnsi="仿宋" w:eastAsia="仿宋"/>
                <w:b/>
                <w:sz w:val="28"/>
                <w:szCs w:val="28"/>
              </w:rPr>
            </w:pPr>
            <w:permStart w:id="26" w:edGrp="everyone"/>
            <w:r>
              <w:rPr>
                <w:rFonts w:hint="eastAsia" w:ascii="仿宋" w:hAnsi="仿宋" w:eastAsia="仿宋"/>
                <w:b/>
                <w:sz w:val="28"/>
                <w:szCs w:val="28"/>
              </w:rPr>
              <w:t>【】</w:t>
            </w:r>
            <w:permEnd w:id="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gridSpan w:val="3"/>
            <w:vAlign w:val="center"/>
          </w:tcPr>
          <w:p>
            <w:pPr>
              <w:adjustRightInd w:val="0"/>
              <w:snapToGrid w:val="0"/>
              <w:spacing w:line="560" w:lineRule="atLeast"/>
              <w:rPr>
                <w:rFonts w:ascii="仿宋" w:hAnsi="仿宋" w:eastAsia="仿宋"/>
                <w:b/>
                <w:sz w:val="28"/>
                <w:szCs w:val="28"/>
              </w:rPr>
            </w:pPr>
            <w:r>
              <w:rPr>
                <w:rFonts w:hint="eastAsia" w:ascii="仿宋" w:hAnsi="仿宋" w:eastAsia="仿宋"/>
                <w:b/>
                <w:sz w:val="28"/>
                <w:szCs w:val="28"/>
              </w:rPr>
              <w:t>乙方确认其有效送达地址如下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18" w:type="dxa"/>
            <w:gridSpan w:val="2"/>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联系地址</w:t>
            </w:r>
          </w:p>
        </w:tc>
        <w:tc>
          <w:tcPr>
            <w:tcW w:w="6542" w:type="dxa"/>
            <w:vAlign w:val="center"/>
          </w:tcPr>
          <w:p>
            <w:pPr>
              <w:adjustRightInd w:val="0"/>
              <w:snapToGrid w:val="0"/>
              <w:spacing w:line="560" w:lineRule="atLeast"/>
              <w:rPr>
                <w:rFonts w:ascii="仿宋" w:hAnsi="仿宋" w:eastAsia="仿宋"/>
                <w:b/>
                <w:sz w:val="28"/>
                <w:szCs w:val="28"/>
              </w:rPr>
            </w:pPr>
            <w:permStart w:id="27" w:edGrp="everyone"/>
            <w:r>
              <w:rPr>
                <w:rFonts w:hint="eastAsia" w:ascii="仿宋" w:hAnsi="仿宋" w:eastAsia="仿宋"/>
                <w:b/>
                <w:sz w:val="28"/>
                <w:szCs w:val="28"/>
              </w:rPr>
              <w:t>【】</w:t>
            </w:r>
            <w:perm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gridSpan w:val="2"/>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邮政编码</w:t>
            </w:r>
          </w:p>
        </w:tc>
        <w:tc>
          <w:tcPr>
            <w:tcW w:w="6542" w:type="dxa"/>
            <w:vAlign w:val="center"/>
          </w:tcPr>
          <w:p>
            <w:pPr>
              <w:adjustRightInd w:val="0"/>
              <w:snapToGrid w:val="0"/>
              <w:spacing w:line="560" w:lineRule="atLeast"/>
              <w:rPr>
                <w:rFonts w:ascii="仿宋" w:hAnsi="仿宋" w:eastAsia="仿宋"/>
                <w:b/>
                <w:sz w:val="28"/>
                <w:szCs w:val="28"/>
              </w:rPr>
            </w:pPr>
            <w:permStart w:id="28" w:edGrp="everyone"/>
            <w:r>
              <w:rPr>
                <w:rFonts w:hint="eastAsia" w:ascii="仿宋" w:hAnsi="仿宋" w:eastAsia="仿宋"/>
                <w:b/>
                <w:sz w:val="28"/>
                <w:szCs w:val="28"/>
              </w:rPr>
              <w:t>【】</w:t>
            </w:r>
            <w:permEnd w:id="2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gridSpan w:val="2"/>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联系人</w:t>
            </w:r>
          </w:p>
        </w:tc>
        <w:tc>
          <w:tcPr>
            <w:tcW w:w="6542" w:type="dxa"/>
            <w:vAlign w:val="center"/>
          </w:tcPr>
          <w:p>
            <w:pPr>
              <w:adjustRightInd w:val="0"/>
              <w:snapToGrid w:val="0"/>
              <w:spacing w:line="560" w:lineRule="atLeast"/>
              <w:rPr>
                <w:rFonts w:ascii="仿宋" w:hAnsi="仿宋" w:eastAsia="仿宋"/>
                <w:b/>
                <w:sz w:val="28"/>
                <w:szCs w:val="28"/>
              </w:rPr>
            </w:pPr>
            <w:permStart w:id="29" w:edGrp="everyone"/>
            <w:r>
              <w:rPr>
                <w:rFonts w:hint="eastAsia" w:ascii="仿宋" w:hAnsi="仿宋" w:eastAsia="仿宋"/>
                <w:b/>
                <w:sz w:val="28"/>
                <w:szCs w:val="28"/>
              </w:rPr>
              <w:t>【】</w:t>
            </w:r>
            <w:permEnd w:id="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gridSpan w:val="2"/>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联系电话</w:t>
            </w:r>
          </w:p>
        </w:tc>
        <w:tc>
          <w:tcPr>
            <w:tcW w:w="6542" w:type="dxa"/>
            <w:vAlign w:val="center"/>
          </w:tcPr>
          <w:p>
            <w:pPr>
              <w:adjustRightInd w:val="0"/>
              <w:snapToGrid w:val="0"/>
              <w:spacing w:line="560" w:lineRule="atLeast"/>
              <w:rPr>
                <w:rFonts w:ascii="仿宋" w:hAnsi="仿宋" w:eastAsia="仿宋"/>
                <w:b/>
                <w:sz w:val="28"/>
                <w:szCs w:val="28"/>
              </w:rPr>
            </w:pPr>
            <w:permStart w:id="30" w:edGrp="everyone"/>
            <w:r>
              <w:rPr>
                <w:rFonts w:hint="eastAsia" w:ascii="仿宋" w:hAnsi="仿宋" w:eastAsia="仿宋"/>
                <w:b/>
                <w:sz w:val="28"/>
                <w:szCs w:val="28"/>
              </w:rPr>
              <w:t>【】</w:t>
            </w:r>
            <w:perm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restart"/>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电子送达</w:t>
            </w:r>
          </w:p>
        </w:tc>
        <w:tc>
          <w:tcPr>
            <w:tcW w:w="1843" w:type="dxa"/>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电子邮箱</w:t>
            </w:r>
          </w:p>
        </w:tc>
        <w:tc>
          <w:tcPr>
            <w:tcW w:w="6542" w:type="dxa"/>
            <w:vAlign w:val="center"/>
          </w:tcPr>
          <w:p>
            <w:pPr>
              <w:adjustRightInd w:val="0"/>
              <w:snapToGrid w:val="0"/>
              <w:spacing w:line="560" w:lineRule="atLeast"/>
              <w:rPr>
                <w:rFonts w:ascii="仿宋" w:hAnsi="仿宋" w:eastAsia="仿宋"/>
                <w:b/>
                <w:sz w:val="28"/>
                <w:szCs w:val="28"/>
              </w:rPr>
            </w:pPr>
            <w:permStart w:id="31" w:edGrp="everyone"/>
            <w:r>
              <w:rPr>
                <w:rFonts w:hint="eastAsia" w:ascii="仿宋" w:hAnsi="仿宋" w:eastAsia="仿宋"/>
                <w:b/>
                <w:sz w:val="28"/>
                <w:szCs w:val="28"/>
              </w:rPr>
              <w:t>【】</w:t>
            </w:r>
            <w:permEnd w:id="3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vAlign w:val="center"/>
          </w:tcPr>
          <w:p>
            <w:pPr>
              <w:adjustRightInd w:val="0"/>
              <w:snapToGrid w:val="0"/>
              <w:spacing w:line="560" w:lineRule="atLeast"/>
              <w:jc w:val="center"/>
              <w:rPr>
                <w:rFonts w:ascii="仿宋" w:hAnsi="仿宋" w:eastAsia="仿宋"/>
                <w:b/>
                <w:sz w:val="28"/>
                <w:szCs w:val="28"/>
              </w:rPr>
            </w:pPr>
          </w:p>
        </w:tc>
        <w:tc>
          <w:tcPr>
            <w:tcW w:w="1843" w:type="dxa"/>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传真</w:t>
            </w:r>
          </w:p>
        </w:tc>
        <w:tc>
          <w:tcPr>
            <w:tcW w:w="6542" w:type="dxa"/>
            <w:vAlign w:val="center"/>
          </w:tcPr>
          <w:p>
            <w:pPr>
              <w:adjustRightInd w:val="0"/>
              <w:snapToGrid w:val="0"/>
              <w:spacing w:line="560" w:lineRule="atLeast"/>
              <w:rPr>
                <w:rFonts w:ascii="仿宋" w:hAnsi="仿宋" w:eastAsia="仿宋"/>
                <w:b/>
                <w:sz w:val="28"/>
                <w:szCs w:val="28"/>
              </w:rPr>
            </w:pPr>
            <w:permStart w:id="32" w:edGrp="everyone"/>
            <w:r>
              <w:rPr>
                <w:rFonts w:hint="eastAsia" w:ascii="仿宋" w:hAnsi="仿宋" w:eastAsia="仿宋"/>
                <w:b/>
                <w:sz w:val="28"/>
                <w:szCs w:val="28"/>
              </w:rPr>
              <w:t>【】</w:t>
            </w:r>
            <w:permEnd w:id="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vAlign w:val="center"/>
          </w:tcPr>
          <w:p>
            <w:pPr>
              <w:adjustRightInd w:val="0"/>
              <w:snapToGrid w:val="0"/>
              <w:spacing w:line="560" w:lineRule="atLeast"/>
              <w:jc w:val="center"/>
              <w:rPr>
                <w:rFonts w:ascii="仿宋" w:hAnsi="仿宋" w:eastAsia="仿宋"/>
                <w:b/>
                <w:sz w:val="28"/>
                <w:szCs w:val="28"/>
              </w:rPr>
            </w:pPr>
          </w:p>
        </w:tc>
        <w:tc>
          <w:tcPr>
            <w:tcW w:w="1843" w:type="dxa"/>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手机号码</w:t>
            </w:r>
          </w:p>
        </w:tc>
        <w:tc>
          <w:tcPr>
            <w:tcW w:w="6542" w:type="dxa"/>
            <w:vAlign w:val="center"/>
          </w:tcPr>
          <w:p>
            <w:pPr>
              <w:adjustRightInd w:val="0"/>
              <w:snapToGrid w:val="0"/>
              <w:spacing w:line="560" w:lineRule="atLeast"/>
              <w:rPr>
                <w:rFonts w:ascii="仿宋" w:hAnsi="仿宋" w:eastAsia="仿宋"/>
                <w:b/>
                <w:sz w:val="28"/>
                <w:szCs w:val="28"/>
              </w:rPr>
            </w:pPr>
            <w:permStart w:id="33" w:edGrp="everyone"/>
            <w:r>
              <w:rPr>
                <w:rFonts w:hint="eastAsia" w:ascii="仿宋" w:hAnsi="仿宋" w:eastAsia="仿宋"/>
                <w:b/>
                <w:sz w:val="28"/>
                <w:szCs w:val="28"/>
              </w:rPr>
              <w:t>【】</w:t>
            </w:r>
            <w:permEnd w:id="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vAlign w:val="center"/>
          </w:tcPr>
          <w:p>
            <w:pPr>
              <w:adjustRightInd w:val="0"/>
              <w:snapToGrid w:val="0"/>
              <w:spacing w:line="560" w:lineRule="atLeast"/>
              <w:jc w:val="center"/>
              <w:rPr>
                <w:rFonts w:ascii="仿宋" w:hAnsi="仿宋" w:eastAsia="仿宋"/>
                <w:b/>
                <w:sz w:val="28"/>
                <w:szCs w:val="28"/>
              </w:rPr>
            </w:pPr>
          </w:p>
        </w:tc>
        <w:tc>
          <w:tcPr>
            <w:tcW w:w="1843" w:type="dxa"/>
            <w:vAlign w:val="center"/>
          </w:tcPr>
          <w:p>
            <w:pPr>
              <w:adjustRightInd w:val="0"/>
              <w:snapToGrid w:val="0"/>
              <w:spacing w:line="560" w:lineRule="atLeast"/>
              <w:jc w:val="center"/>
              <w:rPr>
                <w:rFonts w:ascii="仿宋" w:hAnsi="仿宋" w:eastAsia="仿宋"/>
                <w:b/>
                <w:sz w:val="28"/>
                <w:szCs w:val="28"/>
              </w:rPr>
            </w:pPr>
            <w:r>
              <w:rPr>
                <w:rFonts w:hint="eastAsia" w:ascii="仿宋" w:hAnsi="仿宋" w:eastAsia="仿宋"/>
                <w:b/>
                <w:sz w:val="28"/>
                <w:szCs w:val="28"/>
              </w:rPr>
              <w:t>微信号</w:t>
            </w:r>
          </w:p>
        </w:tc>
        <w:tc>
          <w:tcPr>
            <w:tcW w:w="6542" w:type="dxa"/>
            <w:vAlign w:val="center"/>
          </w:tcPr>
          <w:p>
            <w:pPr>
              <w:adjustRightInd w:val="0"/>
              <w:snapToGrid w:val="0"/>
              <w:spacing w:line="560" w:lineRule="atLeast"/>
              <w:rPr>
                <w:rFonts w:ascii="仿宋" w:hAnsi="仿宋" w:eastAsia="仿宋"/>
                <w:b/>
                <w:sz w:val="28"/>
                <w:szCs w:val="28"/>
              </w:rPr>
            </w:pPr>
            <w:permStart w:id="34" w:edGrp="everyone"/>
            <w:r>
              <w:rPr>
                <w:rFonts w:hint="eastAsia" w:ascii="仿宋" w:hAnsi="仿宋" w:eastAsia="仿宋"/>
                <w:b/>
                <w:sz w:val="28"/>
                <w:szCs w:val="28"/>
              </w:rPr>
              <w:t>【】</w:t>
            </w:r>
            <w:permEnd w:id="34"/>
          </w:p>
        </w:tc>
      </w:tr>
      <w:bookmarkEnd w:id="0"/>
    </w:tbl>
    <w:p>
      <w:pPr>
        <w:pStyle w:val="29"/>
        <w:tabs>
          <w:tab w:val="left" w:pos="1134"/>
        </w:tabs>
        <w:spacing w:line="360" w:lineRule="auto"/>
        <w:ind w:firstLine="560" w:firstLineChars="200"/>
        <w:contextualSpacing/>
        <w:jc w:val="both"/>
        <w:rPr>
          <w:rFonts w:ascii="仿宋" w:hAnsi="仿宋" w:eastAsia="仿宋"/>
          <w:b/>
          <w:bCs/>
          <w:sz w:val="28"/>
          <w:szCs w:val="28"/>
        </w:rPr>
      </w:pPr>
      <w:r>
        <w:rPr>
          <w:rFonts w:ascii="仿宋" w:hAnsi="仿宋" w:eastAsia="仿宋"/>
          <w:sz w:val="28"/>
          <w:szCs w:val="28"/>
        </w:rPr>
        <w:t xml:space="preserve">16.4.2  </w:t>
      </w:r>
      <w:r>
        <w:rPr>
          <w:rFonts w:hint="eastAsia" w:ascii="仿宋" w:hAnsi="仿宋" w:eastAsia="仿宋"/>
          <w:sz w:val="28"/>
          <w:szCs w:val="28"/>
        </w:rPr>
        <w:t>本合同中甲方确认的送达地址如发生变更的，应当在发生变更之日起三日内通过书面方式通知乙方，</w:t>
      </w:r>
      <w:r>
        <w:rPr>
          <w:rFonts w:hint="eastAsia" w:ascii="仿宋" w:hAnsi="仿宋" w:eastAsia="仿宋"/>
          <w:b/>
          <w:bCs/>
          <w:sz w:val="28"/>
          <w:szCs w:val="28"/>
        </w:rPr>
        <w:t>但双方同意并认可，中信银行及其分支机构通过中信银行个人网上银行、手机银行、官方网站等渠道展示与本合同相关的提示、公告、通知、联系地址及邮政编码变更等信息的，该等信息一经展示（如展示信息载明生效日期的，以该载明日期为准）即视为已通知/送达甲方。</w:t>
      </w:r>
      <w:r>
        <w:rPr>
          <w:rFonts w:hint="eastAsia" w:ascii="仿宋" w:hAnsi="仿宋" w:eastAsia="仿宋"/>
          <w:sz w:val="28"/>
          <w:szCs w:val="28"/>
        </w:rPr>
        <w:t>在涉及仲裁及民事诉讼、执行程序时，任何一方送达地址发生变更的，应当在发生变更当日通过书面方式告知仲裁机构、法院。</w:t>
      </w:r>
      <w:r>
        <w:rPr>
          <w:rFonts w:hint="eastAsia" w:ascii="仿宋" w:hAnsi="仿宋" w:eastAsia="仿宋"/>
          <w:b/>
          <w:bCs/>
          <w:sz w:val="28"/>
          <w:szCs w:val="28"/>
        </w:rPr>
        <w:t>任何一方未按前述方式履行通知、告知义务的，该方所确认的送达地址仍视为有效送达地址。</w:t>
      </w:r>
    </w:p>
    <w:p>
      <w:pPr>
        <w:pStyle w:val="29"/>
        <w:tabs>
          <w:tab w:val="left" w:pos="1134"/>
        </w:tabs>
        <w:spacing w:line="360" w:lineRule="auto"/>
        <w:ind w:firstLine="560" w:firstLineChars="200"/>
        <w:contextualSpacing/>
        <w:jc w:val="both"/>
        <w:rPr>
          <w:rFonts w:ascii="仿宋" w:hAnsi="仿宋" w:eastAsia="仿宋"/>
          <w:b/>
          <w:bCs/>
          <w:sz w:val="28"/>
          <w:szCs w:val="28"/>
        </w:rPr>
      </w:pPr>
      <w:r>
        <w:rPr>
          <w:rFonts w:hint="eastAsia" w:ascii="仿宋" w:hAnsi="仿宋" w:eastAsia="仿宋"/>
          <w:sz w:val="28"/>
          <w:szCs w:val="28"/>
        </w:rPr>
        <w:t>1</w:t>
      </w:r>
      <w:r>
        <w:rPr>
          <w:rFonts w:ascii="仿宋" w:hAnsi="仿宋" w:eastAsia="仿宋"/>
          <w:sz w:val="28"/>
          <w:szCs w:val="28"/>
        </w:rPr>
        <w:t>6</w:t>
      </w:r>
      <w:r>
        <w:rPr>
          <w:rFonts w:hint="eastAsia" w:ascii="仿宋" w:hAnsi="仿宋" w:eastAsia="仿宋"/>
          <w:sz w:val="28"/>
          <w:szCs w:val="28"/>
        </w:rPr>
        <w:t xml:space="preserve">.4.3 </w:t>
      </w:r>
      <w:r>
        <w:rPr>
          <w:rFonts w:ascii="仿宋" w:hAnsi="仿宋" w:eastAsia="仿宋"/>
          <w:sz w:val="28"/>
          <w:szCs w:val="28"/>
        </w:rPr>
        <w:t xml:space="preserve"> </w:t>
      </w:r>
      <w:r>
        <w:rPr>
          <w:rFonts w:hint="eastAsia" w:ascii="仿宋" w:hAnsi="仿宋" w:eastAsia="仿宋"/>
          <w:sz w:val="28"/>
          <w:szCs w:val="28"/>
        </w:rPr>
        <w:t>甲方在本条第1</w:t>
      </w:r>
      <w:r>
        <w:rPr>
          <w:rFonts w:ascii="仿宋" w:hAnsi="仿宋" w:eastAsia="仿宋"/>
          <w:sz w:val="28"/>
          <w:szCs w:val="28"/>
        </w:rPr>
        <w:t>6</w:t>
      </w:r>
      <w:r>
        <w:rPr>
          <w:rFonts w:hint="eastAsia" w:ascii="仿宋" w:hAnsi="仿宋" w:eastAsia="仿宋"/>
          <w:sz w:val="28"/>
          <w:szCs w:val="28"/>
        </w:rPr>
        <w:t>.4.1款确认的送达地址适用范围包括双方在履行本合同过程中的各类通知、函件、附件、协议等文件以及就本合同发生纠纷时相关文件和法律文书向甲方的送达，包括在争议进入公证、仲裁、民事诉讼程序后的一审、二审、重审、再审和执行程序（含处置抵押物等）等各个阶段相关案件材料和法律文书（包括但不限于：各类程序性文书，如起诉状、仲裁申请书、受理案件通知书、应诉通知书、传票、举证通知书、缴费通知书等；各类法律文书，如仲裁裁决书、判决书、裁定书、调解书等）向甲方的送达。</w:t>
      </w:r>
      <w:r>
        <w:rPr>
          <w:rFonts w:hint="eastAsia" w:ascii="仿宋" w:hAnsi="仿宋" w:eastAsia="仿宋"/>
          <w:b/>
          <w:bCs/>
          <w:sz w:val="28"/>
          <w:szCs w:val="28"/>
        </w:rPr>
        <w:t>除本条第</w:t>
      </w:r>
      <w:r>
        <w:rPr>
          <w:rFonts w:ascii="仿宋" w:hAnsi="仿宋" w:eastAsia="仿宋"/>
          <w:b/>
          <w:bCs/>
          <w:sz w:val="28"/>
          <w:szCs w:val="28"/>
        </w:rPr>
        <w:t>16.4.2</w:t>
      </w:r>
      <w:r>
        <w:rPr>
          <w:rFonts w:hint="eastAsia" w:ascii="仿宋" w:hAnsi="仿宋" w:eastAsia="仿宋"/>
          <w:b/>
          <w:bCs/>
          <w:sz w:val="28"/>
          <w:szCs w:val="28"/>
        </w:rPr>
        <w:t>款另有约定外，按照送达地址向甲方发送上述文件，即应视作在下列日期被送达：</w:t>
      </w:r>
    </w:p>
    <w:p>
      <w:pPr>
        <w:pStyle w:val="29"/>
        <w:numPr>
          <w:ilvl w:val="0"/>
          <w:numId w:val="4"/>
        </w:numPr>
        <w:spacing w:line="360" w:lineRule="auto"/>
        <w:ind w:firstLine="560" w:firstLineChars="200"/>
        <w:contextualSpacing/>
        <w:jc w:val="both"/>
        <w:rPr>
          <w:rFonts w:ascii="仿宋" w:hAnsi="仿宋" w:eastAsia="仿宋"/>
          <w:b/>
          <w:bCs/>
          <w:sz w:val="28"/>
          <w:szCs w:val="28"/>
        </w:rPr>
      </w:pPr>
      <w:r>
        <w:rPr>
          <w:rFonts w:ascii="仿宋" w:hAnsi="仿宋" w:eastAsia="仿宋"/>
          <w:b/>
          <w:bCs/>
          <w:sz w:val="28"/>
          <w:szCs w:val="28"/>
        </w:rPr>
        <w:t xml:space="preserve"> </w:t>
      </w:r>
      <w:r>
        <w:rPr>
          <w:rFonts w:hint="eastAsia" w:ascii="仿宋" w:hAnsi="仿宋" w:eastAsia="仿宋"/>
          <w:b/>
          <w:bCs/>
          <w:sz w:val="28"/>
          <w:szCs w:val="28"/>
        </w:rPr>
        <w:t>邮递（包括特快专递、平信邮寄、挂号邮寄），以投递之日后的第三日视为送达日；</w:t>
      </w:r>
    </w:p>
    <w:p>
      <w:pPr>
        <w:pStyle w:val="29"/>
        <w:numPr>
          <w:ilvl w:val="0"/>
          <w:numId w:val="4"/>
        </w:numPr>
        <w:spacing w:line="360" w:lineRule="auto"/>
        <w:ind w:firstLine="560" w:firstLineChars="200"/>
        <w:contextualSpacing/>
        <w:jc w:val="both"/>
        <w:rPr>
          <w:rFonts w:ascii="仿宋" w:hAnsi="仿宋" w:eastAsia="仿宋"/>
          <w:b/>
          <w:bCs/>
          <w:sz w:val="28"/>
          <w:szCs w:val="28"/>
        </w:rPr>
      </w:pPr>
      <w:r>
        <w:rPr>
          <w:rFonts w:ascii="仿宋" w:hAnsi="仿宋" w:eastAsia="仿宋"/>
          <w:b/>
          <w:bCs/>
          <w:sz w:val="28"/>
          <w:szCs w:val="28"/>
        </w:rPr>
        <w:t xml:space="preserve"> </w:t>
      </w:r>
      <w:r>
        <w:rPr>
          <w:rFonts w:hint="eastAsia" w:ascii="仿宋" w:hAnsi="仿宋" w:eastAsia="仿宋"/>
          <w:b/>
          <w:bCs/>
          <w:sz w:val="28"/>
          <w:szCs w:val="28"/>
        </w:rPr>
        <w:t>电话、传真、电子邮箱、微信或其他电子通讯方式，以发送之日视为送达日；</w:t>
      </w:r>
    </w:p>
    <w:p>
      <w:pPr>
        <w:pStyle w:val="29"/>
        <w:numPr>
          <w:ilvl w:val="0"/>
          <w:numId w:val="4"/>
        </w:numPr>
        <w:spacing w:line="360" w:lineRule="auto"/>
        <w:ind w:firstLine="560" w:firstLineChars="200"/>
        <w:contextualSpacing/>
        <w:jc w:val="both"/>
        <w:rPr>
          <w:rFonts w:ascii="仿宋" w:hAnsi="仿宋" w:eastAsia="仿宋"/>
          <w:b/>
          <w:bCs/>
          <w:sz w:val="28"/>
          <w:szCs w:val="28"/>
        </w:rPr>
      </w:pPr>
      <w:r>
        <w:rPr>
          <w:rFonts w:ascii="仿宋" w:hAnsi="仿宋" w:eastAsia="仿宋"/>
          <w:b/>
          <w:bCs/>
          <w:sz w:val="28"/>
          <w:szCs w:val="28"/>
        </w:rPr>
        <w:t xml:space="preserve"> </w:t>
      </w:r>
      <w:r>
        <w:rPr>
          <w:rFonts w:hint="eastAsia" w:ascii="仿宋" w:hAnsi="仿宋" w:eastAsia="仿宋"/>
          <w:b/>
          <w:bCs/>
          <w:sz w:val="28"/>
          <w:szCs w:val="28"/>
        </w:rPr>
        <w:t>专人送达，以收件人签收之日视为送达日；收件人拒收或无人接收的，送达人可采取拍照、录像方式记录送达过程，并将文书留置，亦视为送达；</w:t>
      </w:r>
    </w:p>
    <w:p>
      <w:pPr>
        <w:pStyle w:val="29"/>
        <w:numPr>
          <w:ilvl w:val="0"/>
          <w:numId w:val="4"/>
        </w:numPr>
        <w:spacing w:line="360" w:lineRule="auto"/>
        <w:ind w:firstLine="560" w:firstLineChars="200"/>
        <w:contextualSpacing/>
        <w:jc w:val="both"/>
        <w:rPr>
          <w:rFonts w:ascii="仿宋" w:hAnsi="仿宋" w:eastAsia="仿宋"/>
          <w:b/>
          <w:bCs/>
          <w:sz w:val="28"/>
          <w:szCs w:val="28"/>
        </w:rPr>
      </w:pPr>
      <w:r>
        <w:rPr>
          <w:rFonts w:ascii="仿宋" w:hAnsi="仿宋" w:eastAsia="仿宋"/>
          <w:b/>
          <w:bCs/>
          <w:sz w:val="28"/>
          <w:szCs w:val="28"/>
        </w:rPr>
        <w:t xml:space="preserve"> </w:t>
      </w:r>
      <w:r>
        <w:rPr>
          <w:rFonts w:hint="eastAsia" w:ascii="仿宋" w:hAnsi="仿宋" w:eastAsia="仿宋"/>
          <w:b/>
          <w:bCs/>
          <w:sz w:val="28"/>
          <w:szCs w:val="28"/>
        </w:rPr>
        <w:t>同时采用上述几种方式的，以其中最快达到对方者为准。</w:t>
      </w:r>
    </w:p>
    <w:p>
      <w:pPr>
        <w:pStyle w:val="37"/>
        <w:adjustRightInd w:val="0"/>
        <w:spacing w:line="360" w:lineRule="auto"/>
        <w:ind w:firstLine="560" w:firstLineChars="200"/>
        <w:contextualSpacing/>
        <w:rPr>
          <w:rFonts w:ascii="仿宋" w:hAnsi="仿宋" w:eastAsia="仿宋"/>
          <w:b/>
          <w:bCs/>
          <w:kern w:val="0"/>
          <w:sz w:val="28"/>
          <w:szCs w:val="28"/>
        </w:rPr>
      </w:pPr>
      <w:r>
        <w:rPr>
          <w:rFonts w:hint="eastAsia" w:ascii="仿宋" w:hAnsi="仿宋" w:eastAsia="仿宋"/>
          <w:b/>
          <w:bCs/>
          <w:sz w:val="28"/>
          <w:szCs w:val="28"/>
        </w:rPr>
        <w:t>因甲方提供或者确认的送达地址不准确、送达地址变更后未及时依程序通知或告知乙方、法院、仲裁机关或公证机关的，或甲方/其指定的接收人拒绝签收等原因，导致法律文书、执行文书、仲裁裁决或公证机关执行证书等各项法律文书或有关文件无法送达、未及时送达或未能被甲方实际接收的，乙方、法院、仲裁机关或公证机关按照上述有效送达规则进行送达即视为有效送达，甲方将自行承担由此可能产生的一切法律后果。甲方同意法院、仲裁机关或公证机关可以采取一种或多种送达方式送达法律文书，送达时间以上述送达方式中最先到达的为准。</w:t>
      </w:r>
    </w:p>
    <w:p>
      <w:pPr>
        <w:pStyle w:val="37"/>
        <w:adjustRightInd w:val="0"/>
        <w:spacing w:line="360" w:lineRule="auto"/>
        <w:ind w:firstLine="560" w:firstLineChars="200"/>
        <w:contextualSpacing/>
        <w:rPr>
          <w:rFonts w:ascii="仿宋" w:hAnsi="仿宋" w:eastAsia="仿宋"/>
          <w:b/>
          <w:bCs/>
          <w:sz w:val="28"/>
          <w:szCs w:val="28"/>
        </w:rPr>
      </w:pPr>
      <w:r>
        <w:rPr>
          <w:rFonts w:ascii="仿宋" w:hAnsi="仿宋" w:eastAsia="仿宋"/>
          <w:b/>
          <w:bCs/>
          <w:sz w:val="28"/>
          <w:szCs w:val="28"/>
        </w:rPr>
        <w:t xml:space="preserve">16.4.4  </w:t>
      </w:r>
      <w:r>
        <w:rPr>
          <w:rFonts w:hint="eastAsia" w:ascii="仿宋" w:hAnsi="仿宋" w:eastAsia="仿宋"/>
          <w:b/>
          <w:bCs/>
          <w:sz w:val="28"/>
          <w:szCs w:val="28"/>
        </w:rPr>
        <w:t>本条约定内容为本合同双方均明确同意的特别条款，效力独立于本合同其他条款。不论本合同其他条款因为任何原因被法院、仲裁机关或其他有权机关认定为无效或者被撤销，本条约定内容均为有效。如本条约定与本合同中其他条款约定冲突的，应以本条约定为准。</w:t>
      </w:r>
    </w:p>
    <w:p>
      <w:pPr>
        <w:pStyle w:val="29"/>
        <w:tabs>
          <w:tab w:val="left" w:pos="1134"/>
        </w:tabs>
        <w:spacing w:line="360" w:lineRule="auto"/>
        <w:ind w:firstLine="560" w:firstLineChars="200"/>
        <w:contextualSpacing/>
        <w:jc w:val="both"/>
        <w:rPr>
          <w:rFonts w:ascii="仿宋" w:hAnsi="仿宋" w:eastAsia="仿宋"/>
          <w:sz w:val="28"/>
          <w:szCs w:val="28"/>
        </w:rPr>
      </w:pP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第十七条  具体约定</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7</w:t>
      </w:r>
      <w:r>
        <w:rPr>
          <w:rFonts w:hint="eastAsia" w:ascii="仿宋" w:hAnsi="仿宋" w:eastAsia="仿宋"/>
          <w:sz w:val="28"/>
          <w:szCs w:val="28"/>
        </w:rPr>
        <w:t xml:space="preserve">.1 </w:t>
      </w:r>
      <w:r>
        <w:rPr>
          <w:rFonts w:ascii="仿宋" w:hAnsi="仿宋" w:eastAsia="仿宋"/>
          <w:b/>
          <w:sz w:val="28"/>
          <w:szCs w:val="28"/>
        </w:rPr>
        <w:t xml:space="preserve"> 经甲方申请，乙方同意向甲方提供总额为（币种）</w:t>
      </w:r>
      <w:permStart w:id="35" w:edGrp="everyone"/>
      <w:r>
        <w:rPr>
          <w:rFonts w:hint="eastAsia" w:ascii="仿宋" w:hAnsi="仿宋" w:eastAsia="仿宋"/>
          <w:b/>
          <w:sz w:val="28"/>
          <w:szCs w:val="28"/>
        </w:rPr>
        <w:t>【】</w:t>
      </w:r>
      <w:permEnd w:id="35"/>
      <w:r>
        <w:rPr>
          <w:rFonts w:hint="eastAsia" w:ascii="仿宋" w:hAnsi="仿宋" w:eastAsia="仿宋"/>
          <w:b/>
          <w:sz w:val="28"/>
          <w:szCs w:val="28"/>
        </w:rPr>
        <w:t>（大写金额）：</w:t>
      </w:r>
      <w:permStart w:id="36" w:edGrp="everyone"/>
      <w:r>
        <w:rPr>
          <w:rFonts w:hint="eastAsia" w:ascii="仿宋" w:hAnsi="仿宋" w:eastAsia="仿宋"/>
          <w:b/>
          <w:sz w:val="28"/>
          <w:szCs w:val="28"/>
        </w:rPr>
        <w:t>【】</w:t>
      </w:r>
      <w:permEnd w:id="36"/>
      <w:r>
        <w:rPr>
          <w:rFonts w:hint="eastAsia" w:ascii="仿宋" w:hAnsi="仿宋" w:eastAsia="仿宋"/>
          <w:b/>
          <w:sz w:val="28"/>
          <w:szCs w:val="28"/>
        </w:rPr>
        <w:t>元，（小写金额）</w:t>
      </w:r>
      <w:permStart w:id="37" w:edGrp="everyone"/>
      <w:r>
        <w:rPr>
          <w:rFonts w:hint="eastAsia" w:ascii="仿宋" w:hAnsi="仿宋" w:eastAsia="仿宋"/>
          <w:b/>
          <w:sz w:val="28"/>
          <w:szCs w:val="28"/>
        </w:rPr>
        <w:t>【】</w:t>
      </w:r>
      <w:permEnd w:id="37"/>
      <w:r>
        <w:rPr>
          <w:rFonts w:hint="eastAsia" w:ascii="仿宋" w:hAnsi="仿宋" w:eastAsia="仿宋"/>
          <w:b/>
          <w:sz w:val="28"/>
          <w:szCs w:val="28"/>
        </w:rPr>
        <w:t>元的授信额度。</w:t>
      </w:r>
      <w:r>
        <w:rPr>
          <w:rFonts w:hint="eastAsia" w:ascii="仿宋" w:hAnsi="仿宋" w:eastAsia="仿宋"/>
          <w:sz w:val="28"/>
          <w:szCs w:val="28"/>
        </w:rPr>
        <w:t>在授信额度有效期内，对甲方已清偿贷款对应的授信额度，乙方同意按以下第</w:t>
      </w:r>
      <w:permStart w:id="38" w:edGrp="everyone"/>
      <w:r>
        <w:rPr>
          <w:rFonts w:hint="eastAsia" w:ascii="仿宋" w:hAnsi="仿宋" w:eastAsia="仿宋"/>
          <w:sz w:val="28"/>
          <w:szCs w:val="28"/>
        </w:rPr>
        <w:t>【】</w:t>
      </w:r>
      <w:permEnd w:id="38"/>
      <w:r>
        <w:rPr>
          <w:rFonts w:hint="eastAsia" w:ascii="仿宋" w:hAnsi="仿宋" w:eastAsia="仿宋"/>
          <w:sz w:val="28"/>
          <w:szCs w:val="28"/>
        </w:rPr>
        <w:t xml:space="preserve">种方式处理： </w:t>
      </w:r>
    </w:p>
    <w:p>
      <w:pPr>
        <w:pStyle w:val="29"/>
        <w:numPr>
          <w:ilvl w:val="0"/>
          <w:numId w:val="5"/>
        </w:numPr>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不可循环使用</w:t>
      </w:r>
      <w:r>
        <w:rPr>
          <w:rFonts w:ascii="仿宋" w:hAnsi="仿宋" w:eastAsia="仿宋"/>
          <w:sz w:val="28"/>
          <w:szCs w:val="28"/>
        </w:rPr>
        <w:t>；</w:t>
      </w:r>
    </w:p>
    <w:p>
      <w:pPr>
        <w:pStyle w:val="29"/>
        <w:numPr>
          <w:ilvl w:val="0"/>
          <w:numId w:val="5"/>
        </w:numPr>
        <w:spacing w:line="360" w:lineRule="auto"/>
        <w:ind w:firstLine="560" w:firstLineChars="200"/>
        <w:contextualSpacing/>
        <w:jc w:val="both"/>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可循环使用。</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如涉及授信额度调整，调整后的授信额度以中信银行个人贷款线上服务平台的记录和页面展示为准。</w:t>
      </w:r>
    </w:p>
    <w:p>
      <w:pPr>
        <w:pStyle w:val="29"/>
        <w:spacing w:line="360" w:lineRule="auto"/>
        <w:ind w:firstLine="560" w:firstLineChars="200"/>
        <w:contextualSpacing/>
        <w:jc w:val="both"/>
        <w:rPr>
          <w:rFonts w:ascii="仿宋" w:hAnsi="仿宋" w:eastAsia="仿宋"/>
          <w:b/>
          <w:sz w:val="28"/>
          <w:szCs w:val="28"/>
        </w:rPr>
      </w:pPr>
      <w:r>
        <w:rPr>
          <w:rFonts w:hint="eastAsia" w:ascii="仿宋" w:hAnsi="仿宋" w:eastAsia="仿宋"/>
          <w:sz w:val="28"/>
          <w:szCs w:val="28"/>
        </w:rPr>
        <w:t>1</w:t>
      </w:r>
      <w:r>
        <w:rPr>
          <w:rFonts w:ascii="仿宋" w:hAnsi="仿宋" w:eastAsia="仿宋"/>
          <w:sz w:val="28"/>
          <w:szCs w:val="28"/>
        </w:rPr>
        <w:t>7</w:t>
      </w:r>
      <w:r>
        <w:rPr>
          <w:rFonts w:hint="eastAsia" w:ascii="仿宋" w:hAnsi="仿宋" w:eastAsia="仿宋"/>
          <w:sz w:val="28"/>
          <w:szCs w:val="28"/>
        </w:rPr>
        <w:t xml:space="preserve">.2  </w:t>
      </w:r>
      <w:r>
        <w:rPr>
          <w:rFonts w:hint="eastAsia" w:ascii="仿宋" w:hAnsi="仿宋" w:eastAsia="仿宋"/>
          <w:b/>
          <w:sz w:val="28"/>
          <w:szCs w:val="28"/>
        </w:rPr>
        <w:t>本合同授信额度有效期为从</w:t>
      </w:r>
      <w:permStart w:id="39" w:edGrp="everyone"/>
      <w:r>
        <w:rPr>
          <w:rFonts w:hint="eastAsia" w:ascii="仿宋" w:hAnsi="仿宋" w:eastAsia="仿宋"/>
          <w:b/>
          <w:sz w:val="28"/>
          <w:szCs w:val="28"/>
        </w:rPr>
        <w:t>【】</w:t>
      </w:r>
      <w:permEnd w:id="39"/>
      <w:r>
        <w:rPr>
          <w:rFonts w:hint="eastAsia" w:ascii="仿宋" w:hAnsi="仿宋" w:eastAsia="仿宋"/>
          <w:b/>
          <w:sz w:val="28"/>
          <w:szCs w:val="28"/>
        </w:rPr>
        <w:t>年</w:t>
      </w:r>
      <w:permStart w:id="40" w:edGrp="everyone"/>
      <w:r>
        <w:rPr>
          <w:rFonts w:hint="eastAsia" w:ascii="仿宋" w:hAnsi="仿宋" w:eastAsia="仿宋"/>
          <w:b/>
          <w:sz w:val="28"/>
          <w:szCs w:val="28"/>
        </w:rPr>
        <w:t>【】</w:t>
      </w:r>
      <w:permEnd w:id="40"/>
      <w:r>
        <w:rPr>
          <w:rFonts w:hint="eastAsia" w:ascii="仿宋" w:hAnsi="仿宋" w:eastAsia="仿宋"/>
          <w:b/>
          <w:sz w:val="28"/>
          <w:szCs w:val="28"/>
        </w:rPr>
        <w:t>月</w:t>
      </w:r>
      <w:permStart w:id="41" w:edGrp="everyone"/>
      <w:r>
        <w:rPr>
          <w:rFonts w:hint="eastAsia" w:ascii="仿宋" w:hAnsi="仿宋" w:eastAsia="仿宋"/>
          <w:b/>
          <w:sz w:val="28"/>
          <w:szCs w:val="28"/>
        </w:rPr>
        <w:t>【】</w:t>
      </w:r>
      <w:permEnd w:id="41"/>
      <w:r>
        <w:rPr>
          <w:rFonts w:hint="eastAsia" w:ascii="仿宋" w:hAnsi="仿宋" w:eastAsia="仿宋"/>
          <w:b/>
          <w:sz w:val="28"/>
          <w:szCs w:val="28"/>
        </w:rPr>
        <w:t>日起到</w:t>
      </w:r>
      <w:permStart w:id="42" w:edGrp="everyone"/>
      <w:r>
        <w:rPr>
          <w:rFonts w:hint="eastAsia" w:ascii="仿宋" w:hAnsi="仿宋" w:eastAsia="仿宋"/>
          <w:b/>
          <w:sz w:val="28"/>
          <w:szCs w:val="28"/>
        </w:rPr>
        <w:t>【】</w:t>
      </w:r>
      <w:permEnd w:id="42"/>
      <w:r>
        <w:rPr>
          <w:rFonts w:hint="eastAsia" w:ascii="仿宋" w:hAnsi="仿宋" w:eastAsia="仿宋"/>
          <w:b/>
          <w:sz w:val="28"/>
          <w:szCs w:val="28"/>
        </w:rPr>
        <w:t>年</w:t>
      </w:r>
      <w:permStart w:id="43" w:edGrp="everyone"/>
      <w:r>
        <w:rPr>
          <w:rFonts w:hint="eastAsia" w:ascii="仿宋" w:hAnsi="仿宋" w:eastAsia="仿宋"/>
          <w:b/>
          <w:sz w:val="28"/>
          <w:szCs w:val="28"/>
        </w:rPr>
        <w:t>【】</w:t>
      </w:r>
      <w:permEnd w:id="43"/>
      <w:r>
        <w:rPr>
          <w:rFonts w:hint="eastAsia" w:ascii="仿宋" w:hAnsi="仿宋" w:eastAsia="仿宋"/>
          <w:b/>
          <w:sz w:val="28"/>
          <w:szCs w:val="28"/>
        </w:rPr>
        <w:t>月</w:t>
      </w:r>
      <w:permStart w:id="44" w:edGrp="everyone"/>
      <w:r>
        <w:rPr>
          <w:rFonts w:hint="eastAsia" w:ascii="仿宋" w:hAnsi="仿宋" w:eastAsia="仿宋"/>
          <w:b/>
          <w:sz w:val="28"/>
          <w:szCs w:val="28"/>
        </w:rPr>
        <w:t>【】</w:t>
      </w:r>
      <w:permEnd w:id="44"/>
      <w:r>
        <w:rPr>
          <w:rFonts w:hint="eastAsia" w:ascii="仿宋" w:hAnsi="仿宋" w:eastAsia="仿宋"/>
          <w:b/>
          <w:sz w:val="28"/>
          <w:szCs w:val="28"/>
        </w:rPr>
        <w:t>日止，授信额度项下贷款的最晚到期日为</w:t>
      </w:r>
      <w:permStart w:id="45" w:edGrp="everyone"/>
      <w:r>
        <w:rPr>
          <w:rFonts w:hint="eastAsia" w:ascii="仿宋" w:hAnsi="仿宋" w:eastAsia="仿宋"/>
          <w:b/>
          <w:sz w:val="28"/>
          <w:szCs w:val="28"/>
        </w:rPr>
        <w:t>【】</w:t>
      </w:r>
      <w:permEnd w:id="45"/>
      <w:r>
        <w:rPr>
          <w:rFonts w:hint="eastAsia" w:ascii="仿宋" w:hAnsi="仿宋" w:eastAsia="仿宋"/>
          <w:b/>
          <w:sz w:val="28"/>
          <w:szCs w:val="28"/>
        </w:rPr>
        <w:t>年</w:t>
      </w:r>
      <w:permStart w:id="46" w:edGrp="everyone"/>
      <w:r>
        <w:rPr>
          <w:rFonts w:hint="eastAsia" w:ascii="仿宋" w:hAnsi="仿宋" w:eastAsia="仿宋"/>
          <w:b/>
          <w:sz w:val="28"/>
          <w:szCs w:val="28"/>
        </w:rPr>
        <w:t>【】</w:t>
      </w:r>
      <w:permEnd w:id="46"/>
      <w:r>
        <w:rPr>
          <w:rFonts w:hint="eastAsia" w:ascii="仿宋" w:hAnsi="仿宋" w:eastAsia="仿宋"/>
          <w:b/>
          <w:sz w:val="28"/>
          <w:szCs w:val="28"/>
        </w:rPr>
        <w:t>月</w:t>
      </w:r>
      <w:permStart w:id="47" w:edGrp="everyone"/>
      <w:r>
        <w:rPr>
          <w:rFonts w:hint="eastAsia" w:ascii="仿宋" w:hAnsi="仿宋" w:eastAsia="仿宋"/>
          <w:b/>
          <w:sz w:val="28"/>
          <w:szCs w:val="28"/>
        </w:rPr>
        <w:t>【】</w:t>
      </w:r>
      <w:permEnd w:id="47"/>
      <w:r>
        <w:rPr>
          <w:rFonts w:hint="eastAsia" w:ascii="仿宋" w:hAnsi="仿宋" w:eastAsia="仿宋"/>
          <w:b/>
          <w:sz w:val="28"/>
          <w:szCs w:val="28"/>
        </w:rPr>
        <w:t>日。具体贷款的起始日及到期日由具体借款合同另行约定，起始日应在上述授信额度有效期限内，到期日不得超过授信额度项下贷款的最晚到期日。除非本合同另有约定，否则授信额度有效期届满日及授信额度项下贷款的最晚到期日不应解释为任何一笔具体贷款的到期日。</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本合同授信额度有效期到期前一个月内，如甲方符合乙方授信顺延条件的，本合同授信额度有效期将从到期之日起自动</w:t>
      </w:r>
      <w:r>
        <w:rPr>
          <w:rFonts w:hint="eastAsia" w:ascii="仿宋" w:hAnsi="仿宋" w:eastAsia="仿宋"/>
          <w:sz w:val="28"/>
          <w:szCs w:val="28"/>
          <w:lang w:eastAsia="zh-CN"/>
        </w:rPr>
        <w:t>延期</w:t>
      </w:r>
      <w:permStart w:id="48" w:edGrp="everyone"/>
      <w:r>
        <w:rPr>
          <w:rFonts w:hint="eastAsia" w:ascii="仿宋" w:hAnsi="仿宋" w:eastAsia="仿宋"/>
          <w:sz w:val="28"/>
          <w:szCs w:val="28"/>
        </w:rPr>
        <w:t>【】</w:t>
      </w:r>
      <w:permEnd w:id="48"/>
      <w:r>
        <w:rPr>
          <w:rFonts w:ascii="仿宋" w:hAnsi="仿宋" w:eastAsia="仿宋"/>
          <w:sz w:val="28"/>
          <w:szCs w:val="28"/>
        </w:rPr>
        <w:t>个月</w:t>
      </w:r>
      <w:r>
        <w:rPr>
          <w:rFonts w:hint="eastAsia" w:ascii="仿宋" w:hAnsi="仿宋" w:eastAsia="仿宋"/>
          <w:sz w:val="28"/>
          <w:szCs w:val="28"/>
        </w:rPr>
        <w:t>，</w:t>
      </w:r>
      <w:r>
        <w:rPr>
          <w:rFonts w:hint="eastAsia" w:ascii="仿宋" w:hAnsi="仿宋" w:eastAsia="仿宋"/>
          <w:sz w:val="28"/>
          <w:szCs w:val="28"/>
          <w:lang w:eastAsia="zh-CN"/>
        </w:rPr>
        <w:t>延期</w:t>
      </w:r>
      <w:r>
        <w:rPr>
          <w:rFonts w:ascii="仿宋" w:hAnsi="仿宋" w:eastAsia="仿宋"/>
          <w:sz w:val="28"/>
          <w:szCs w:val="28"/>
        </w:rPr>
        <w:t>次数</w:t>
      </w:r>
      <w:r>
        <w:rPr>
          <w:rFonts w:hint="eastAsia" w:ascii="仿宋" w:hAnsi="仿宋" w:eastAsia="仿宋"/>
          <w:sz w:val="28"/>
          <w:szCs w:val="28"/>
        </w:rPr>
        <w:t>最多为</w:t>
      </w:r>
      <w:permStart w:id="49" w:edGrp="everyone"/>
      <w:r>
        <w:rPr>
          <w:rFonts w:hint="eastAsia" w:ascii="仿宋" w:hAnsi="仿宋" w:eastAsia="仿宋"/>
          <w:sz w:val="28"/>
          <w:szCs w:val="28"/>
        </w:rPr>
        <w:t>【】</w:t>
      </w:r>
      <w:permEnd w:id="49"/>
      <w:r>
        <w:rPr>
          <w:rFonts w:hint="eastAsia" w:ascii="仿宋" w:hAnsi="仿宋" w:eastAsia="仿宋"/>
          <w:sz w:val="28"/>
          <w:szCs w:val="28"/>
        </w:rPr>
        <w:t>次，</w:t>
      </w:r>
      <w:r>
        <w:rPr>
          <w:rFonts w:hint="eastAsia" w:ascii="仿宋" w:hAnsi="仿宋" w:eastAsia="仿宋"/>
          <w:sz w:val="28"/>
          <w:szCs w:val="28"/>
          <w:lang w:eastAsia="zh-CN"/>
        </w:rPr>
        <w:t>延期</w:t>
      </w:r>
      <w:r>
        <w:rPr>
          <w:rFonts w:ascii="仿宋" w:hAnsi="仿宋" w:eastAsia="仿宋"/>
          <w:sz w:val="28"/>
          <w:szCs w:val="28"/>
        </w:rPr>
        <w:t>后的授信额度有效期</w:t>
      </w:r>
      <w:r>
        <w:rPr>
          <w:rFonts w:hint="eastAsia" w:ascii="仿宋" w:hAnsi="仿宋" w:eastAsia="仿宋"/>
          <w:sz w:val="28"/>
          <w:szCs w:val="28"/>
        </w:rPr>
        <w:t>期限届满日不得晚于授信额度项下贷款的最晚到期日，</w:t>
      </w:r>
      <w:r>
        <w:rPr>
          <w:rFonts w:ascii="仿宋" w:hAnsi="仿宋" w:eastAsia="仿宋"/>
          <w:sz w:val="28"/>
          <w:szCs w:val="28"/>
        </w:rPr>
        <w:t>但</w:t>
      </w:r>
      <w:r>
        <w:rPr>
          <w:rFonts w:hint="eastAsia" w:ascii="仿宋" w:hAnsi="仿宋" w:eastAsia="仿宋"/>
          <w:sz w:val="28"/>
          <w:szCs w:val="28"/>
        </w:rPr>
        <w:t>甲方向乙方书面提出不再顺延的除外。</w:t>
      </w:r>
      <w:r>
        <w:rPr>
          <w:rFonts w:hint="eastAsia" w:ascii="仿宋" w:hAnsi="仿宋" w:eastAsia="仿宋"/>
          <w:b/>
          <w:sz w:val="28"/>
          <w:szCs w:val="28"/>
        </w:rPr>
        <w:t>授信额度有效期是否</w:t>
      </w:r>
      <w:r>
        <w:rPr>
          <w:rFonts w:hint="eastAsia" w:ascii="仿宋" w:hAnsi="仿宋" w:eastAsia="仿宋"/>
          <w:b/>
          <w:sz w:val="28"/>
          <w:szCs w:val="28"/>
          <w:lang w:eastAsia="zh-CN"/>
        </w:rPr>
        <w:t>延期</w:t>
      </w:r>
      <w:r>
        <w:rPr>
          <w:rFonts w:hint="eastAsia" w:ascii="仿宋" w:hAnsi="仿宋" w:eastAsia="仿宋"/>
          <w:b/>
          <w:sz w:val="28"/>
          <w:szCs w:val="28"/>
        </w:rPr>
        <w:t>成功以乙方审核结果为准，</w:t>
      </w:r>
      <w:r>
        <w:rPr>
          <w:rFonts w:hint="eastAsia" w:ascii="仿宋" w:hAnsi="仿宋" w:eastAsia="仿宋"/>
          <w:b/>
          <w:sz w:val="28"/>
          <w:szCs w:val="28"/>
          <w:lang w:eastAsia="zh-CN"/>
        </w:rPr>
        <w:t>延期</w:t>
      </w:r>
      <w:r>
        <w:rPr>
          <w:rFonts w:hint="eastAsia" w:ascii="仿宋" w:hAnsi="仿宋" w:eastAsia="仿宋"/>
          <w:b/>
          <w:sz w:val="28"/>
          <w:szCs w:val="28"/>
        </w:rPr>
        <w:t>成功后的授信额度有效期以中信银行个人贷款线上服务平台的记录和页面展示为准。</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7</w:t>
      </w:r>
      <w:r>
        <w:rPr>
          <w:rFonts w:hint="eastAsia" w:ascii="仿宋" w:hAnsi="仿宋" w:eastAsia="仿宋"/>
          <w:sz w:val="28"/>
          <w:szCs w:val="28"/>
        </w:rPr>
        <w:t>.3  本合同项下贷款用途为：</w:t>
      </w:r>
      <w:permStart w:id="50" w:edGrp="everyone"/>
      <w:r>
        <w:rPr>
          <w:rFonts w:hint="eastAsia" w:ascii="仿宋" w:hAnsi="仿宋" w:eastAsia="仿宋"/>
          <w:sz w:val="28"/>
          <w:szCs w:val="28"/>
        </w:rPr>
        <w:t>【】</w:t>
      </w:r>
      <w:permEnd w:id="50"/>
      <w:r>
        <w:rPr>
          <w:rFonts w:hint="eastAsia" w:ascii="仿宋" w:hAnsi="仿宋" w:eastAsia="仿宋"/>
          <w:sz w:val="28"/>
          <w:szCs w:val="28"/>
        </w:rPr>
        <w:t>。</w:t>
      </w:r>
    </w:p>
    <w:p>
      <w:pPr>
        <w:pStyle w:val="42"/>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7</w:t>
      </w:r>
      <w:r>
        <w:rPr>
          <w:rFonts w:hint="eastAsia" w:ascii="仿宋" w:hAnsi="仿宋" w:eastAsia="仿宋"/>
          <w:sz w:val="28"/>
          <w:szCs w:val="28"/>
        </w:rPr>
        <w:t>.4  甲乙双方一致同意，以下合同应视为本合同项下的具体借款合同，甲方在以下合同项下未偿还的贷款本金直接占用本合同项下授信额度：</w:t>
      </w:r>
    </w:p>
    <w:p>
      <w:pPr>
        <w:pStyle w:val="37"/>
        <w:numPr>
          <w:ilvl w:val="0"/>
          <w:numId w:val="6"/>
        </w:numPr>
        <w:adjustRightInd w:val="0"/>
        <w:spacing w:line="360" w:lineRule="auto"/>
        <w:ind w:firstLine="560" w:firstLineChars="200"/>
        <w:contextualSpacing/>
        <w:rPr>
          <w:rFonts w:ascii="仿宋" w:hAnsi="仿宋" w:eastAsia="仿宋"/>
          <w:kern w:val="0"/>
          <w:sz w:val="28"/>
          <w:szCs w:val="28"/>
        </w:rPr>
      </w:pPr>
      <w:r>
        <w:rPr>
          <w:rFonts w:hint="eastAsia" w:ascii="仿宋" w:hAnsi="仿宋" w:eastAsia="仿宋"/>
          <w:kern w:val="0"/>
          <w:sz w:val="28"/>
          <w:szCs w:val="28"/>
        </w:rPr>
        <w:t xml:space="preserve"> 合同编号：</w:t>
      </w:r>
      <w:permStart w:id="51" w:edGrp="everyone"/>
      <w:r>
        <w:rPr>
          <w:rFonts w:hint="eastAsia" w:ascii="仿宋" w:hAnsi="仿宋" w:eastAsia="仿宋"/>
          <w:sz w:val="28"/>
          <w:szCs w:val="28"/>
        </w:rPr>
        <w:t>【】</w:t>
      </w:r>
      <w:permEnd w:id="51"/>
      <w:r>
        <w:rPr>
          <w:rFonts w:hint="eastAsia" w:ascii="仿宋" w:hAnsi="仿宋" w:eastAsia="仿宋"/>
          <w:kern w:val="0"/>
          <w:sz w:val="28"/>
          <w:szCs w:val="28"/>
        </w:rPr>
        <w:t>合同名称：</w:t>
      </w:r>
      <w:permStart w:id="52" w:edGrp="everyone"/>
      <w:r>
        <w:rPr>
          <w:rFonts w:hint="eastAsia" w:ascii="仿宋" w:hAnsi="仿宋" w:eastAsia="仿宋"/>
          <w:sz w:val="28"/>
          <w:szCs w:val="28"/>
        </w:rPr>
        <w:t>【】</w:t>
      </w:r>
      <w:permEnd w:id="52"/>
      <w:r>
        <w:rPr>
          <w:rFonts w:hint="eastAsia" w:ascii="仿宋" w:hAnsi="仿宋" w:eastAsia="仿宋"/>
          <w:kern w:val="0"/>
          <w:sz w:val="28"/>
          <w:szCs w:val="28"/>
        </w:rPr>
        <w:t>。</w:t>
      </w:r>
    </w:p>
    <w:p>
      <w:pPr>
        <w:pStyle w:val="37"/>
        <w:numPr>
          <w:ilvl w:val="0"/>
          <w:numId w:val="6"/>
        </w:numPr>
        <w:adjustRightInd w:val="0"/>
        <w:spacing w:line="360" w:lineRule="auto"/>
        <w:ind w:firstLine="560" w:firstLineChars="200"/>
        <w:contextualSpacing/>
        <w:rPr>
          <w:rFonts w:ascii="仿宋" w:hAnsi="仿宋" w:eastAsia="仿宋"/>
          <w:kern w:val="0"/>
          <w:sz w:val="28"/>
          <w:szCs w:val="28"/>
        </w:rPr>
      </w:pPr>
      <w:r>
        <w:rPr>
          <w:rFonts w:hint="eastAsia" w:ascii="仿宋" w:hAnsi="仿宋" w:eastAsia="仿宋"/>
          <w:kern w:val="0"/>
          <w:sz w:val="28"/>
          <w:szCs w:val="28"/>
        </w:rPr>
        <w:t xml:space="preserve"> 合同编号：</w:t>
      </w:r>
      <w:permStart w:id="53" w:edGrp="everyone"/>
      <w:r>
        <w:rPr>
          <w:rFonts w:hint="eastAsia" w:ascii="仿宋" w:hAnsi="仿宋" w:eastAsia="仿宋"/>
          <w:sz w:val="28"/>
          <w:szCs w:val="28"/>
        </w:rPr>
        <w:t>【】</w:t>
      </w:r>
      <w:permEnd w:id="53"/>
      <w:r>
        <w:rPr>
          <w:rFonts w:hint="eastAsia" w:ascii="仿宋" w:hAnsi="仿宋" w:eastAsia="仿宋"/>
          <w:kern w:val="0"/>
          <w:sz w:val="28"/>
          <w:szCs w:val="28"/>
        </w:rPr>
        <w:t>合同名称：</w:t>
      </w:r>
      <w:permStart w:id="54" w:edGrp="everyone"/>
      <w:r>
        <w:rPr>
          <w:rFonts w:hint="eastAsia" w:ascii="仿宋" w:hAnsi="仿宋" w:eastAsia="仿宋"/>
          <w:sz w:val="28"/>
          <w:szCs w:val="28"/>
        </w:rPr>
        <w:t>【】</w:t>
      </w:r>
      <w:permEnd w:id="54"/>
      <w:r>
        <w:rPr>
          <w:rFonts w:hint="eastAsia" w:ascii="仿宋" w:hAnsi="仿宋" w:eastAsia="仿宋"/>
          <w:kern w:val="0"/>
          <w:sz w:val="28"/>
          <w:szCs w:val="28"/>
        </w:rPr>
        <w:t>。</w:t>
      </w:r>
    </w:p>
    <w:p>
      <w:pPr>
        <w:pStyle w:val="37"/>
        <w:numPr>
          <w:ilvl w:val="0"/>
          <w:numId w:val="6"/>
        </w:numPr>
        <w:adjustRightInd w:val="0"/>
        <w:spacing w:line="360" w:lineRule="auto"/>
        <w:ind w:firstLine="560" w:firstLineChars="200"/>
        <w:contextualSpacing/>
        <w:rPr>
          <w:rFonts w:ascii="仿宋" w:hAnsi="仿宋" w:eastAsia="仿宋"/>
          <w:kern w:val="0"/>
          <w:sz w:val="28"/>
          <w:szCs w:val="28"/>
        </w:rPr>
      </w:pPr>
      <w:r>
        <w:rPr>
          <w:rFonts w:hint="eastAsia" w:ascii="仿宋" w:hAnsi="仿宋" w:eastAsia="仿宋"/>
          <w:kern w:val="0"/>
          <w:sz w:val="28"/>
          <w:szCs w:val="28"/>
        </w:rPr>
        <w:t xml:space="preserve"> 合同编号：</w:t>
      </w:r>
      <w:permStart w:id="55" w:edGrp="everyone"/>
      <w:r>
        <w:rPr>
          <w:rFonts w:hint="eastAsia" w:ascii="仿宋" w:hAnsi="仿宋" w:eastAsia="仿宋"/>
          <w:sz w:val="28"/>
          <w:szCs w:val="28"/>
        </w:rPr>
        <w:t>【】</w:t>
      </w:r>
      <w:permEnd w:id="55"/>
      <w:r>
        <w:rPr>
          <w:rFonts w:hint="eastAsia" w:ascii="仿宋" w:hAnsi="仿宋" w:eastAsia="仿宋"/>
          <w:kern w:val="0"/>
          <w:sz w:val="28"/>
          <w:szCs w:val="28"/>
        </w:rPr>
        <w:t>合同名称：</w:t>
      </w:r>
      <w:permStart w:id="56" w:edGrp="everyone"/>
      <w:r>
        <w:rPr>
          <w:rFonts w:hint="eastAsia" w:ascii="仿宋" w:hAnsi="仿宋" w:eastAsia="仿宋"/>
          <w:sz w:val="28"/>
          <w:szCs w:val="28"/>
        </w:rPr>
        <w:t>【】</w:t>
      </w:r>
      <w:permEnd w:id="56"/>
      <w:r>
        <w:rPr>
          <w:rFonts w:hint="eastAsia" w:ascii="仿宋" w:hAnsi="仿宋" w:eastAsia="仿宋"/>
          <w:kern w:val="0"/>
          <w:sz w:val="28"/>
          <w:szCs w:val="28"/>
        </w:rPr>
        <w:t>。</w:t>
      </w:r>
    </w:p>
    <w:p>
      <w:pPr>
        <w:pStyle w:val="37"/>
        <w:numPr>
          <w:ilvl w:val="0"/>
          <w:numId w:val="6"/>
        </w:numPr>
        <w:adjustRightInd w:val="0"/>
        <w:spacing w:line="360" w:lineRule="auto"/>
        <w:ind w:firstLine="560" w:firstLineChars="200"/>
        <w:contextualSpacing/>
        <w:rPr>
          <w:rFonts w:ascii="仿宋" w:hAnsi="仿宋" w:eastAsia="仿宋"/>
          <w:kern w:val="0"/>
          <w:sz w:val="28"/>
          <w:szCs w:val="28"/>
        </w:rPr>
      </w:pPr>
      <w:r>
        <w:rPr>
          <w:rFonts w:hint="eastAsia" w:ascii="仿宋" w:hAnsi="仿宋" w:eastAsia="仿宋"/>
          <w:kern w:val="0"/>
          <w:sz w:val="28"/>
          <w:szCs w:val="28"/>
        </w:rPr>
        <w:t xml:space="preserve"> 合同编号：</w:t>
      </w:r>
      <w:permStart w:id="57" w:edGrp="everyone"/>
      <w:r>
        <w:rPr>
          <w:rFonts w:hint="eastAsia" w:ascii="仿宋" w:hAnsi="仿宋" w:eastAsia="仿宋"/>
          <w:sz w:val="28"/>
          <w:szCs w:val="28"/>
        </w:rPr>
        <w:t>【】</w:t>
      </w:r>
      <w:permEnd w:id="57"/>
      <w:r>
        <w:rPr>
          <w:rFonts w:hint="eastAsia" w:ascii="仿宋" w:hAnsi="仿宋" w:eastAsia="仿宋"/>
          <w:kern w:val="0"/>
          <w:sz w:val="28"/>
          <w:szCs w:val="28"/>
        </w:rPr>
        <w:t>合同名称：</w:t>
      </w:r>
      <w:permStart w:id="58" w:edGrp="everyone"/>
      <w:r>
        <w:rPr>
          <w:rFonts w:hint="eastAsia" w:ascii="仿宋" w:hAnsi="仿宋" w:eastAsia="仿宋"/>
          <w:sz w:val="28"/>
          <w:szCs w:val="28"/>
        </w:rPr>
        <w:t>【】</w:t>
      </w:r>
      <w:permEnd w:id="58"/>
      <w:r>
        <w:rPr>
          <w:rFonts w:hint="eastAsia" w:ascii="仿宋" w:hAnsi="仿宋" w:eastAsia="仿宋"/>
          <w:kern w:val="0"/>
          <w:sz w:val="28"/>
          <w:szCs w:val="28"/>
        </w:rPr>
        <w:t>。</w:t>
      </w:r>
    </w:p>
    <w:p>
      <w:pPr>
        <w:pStyle w:val="37"/>
        <w:numPr>
          <w:ilvl w:val="0"/>
          <w:numId w:val="6"/>
        </w:numPr>
        <w:adjustRightInd w:val="0"/>
        <w:spacing w:line="360" w:lineRule="auto"/>
        <w:ind w:firstLine="560" w:firstLineChars="200"/>
        <w:contextualSpacing/>
        <w:rPr>
          <w:rFonts w:ascii="仿宋" w:hAnsi="仿宋" w:eastAsia="仿宋"/>
          <w:kern w:val="0"/>
          <w:sz w:val="28"/>
          <w:szCs w:val="28"/>
        </w:rPr>
      </w:pPr>
      <w:r>
        <w:rPr>
          <w:rFonts w:ascii="仿宋" w:hAnsi="仿宋" w:eastAsia="仿宋"/>
          <w:kern w:val="0"/>
          <w:sz w:val="28"/>
          <w:szCs w:val="28"/>
        </w:rPr>
        <w:t xml:space="preserve"> </w:t>
      </w:r>
      <w:permStart w:id="59" w:edGrp="everyone"/>
      <w:r>
        <w:rPr>
          <w:rFonts w:hint="eastAsia" w:ascii="仿宋" w:hAnsi="仿宋" w:eastAsia="仿宋"/>
          <w:kern w:val="0"/>
          <w:sz w:val="28"/>
          <w:szCs w:val="28"/>
        </w:rPr>
        <w:t>【】</w:t>
      </w:r>
      <w:permEnd w:id="59"/>
      <w:r>
        <w:rPr>
          <w:rFonts w:hint="eastAsia" w:ascii="仿宋" w:hAnsi="仿宋" w:eastAsia="仿宋"/>
          <w:kern w:val="0"/>
          <w:sz w:val="28"/>
          <w:szCs w:val="28"/>
        </w:rPr>
        <w:t>。</w:t>
      </w:r>
    </w:p>
    <w:p>
      <w:pPr>
        <w:pStyle w:val="37"/>
        <w:adjustRightInd w:val="0"/>
        <w:spacing w:line="360" w:lineRule="auto"/>
        <w:ind w:firstLine="560" w:firstLineChars="200"/>
        <w:contextualSpacing/>
        <w:rPr>
          <w:rFonts w:ascii="仿宋" w:hAnsi="仿宋" w:eastAsia="仿宋"/>
          <w:kern w:val="0"/>
          <w:sz w:val="28"/>
          <w:szCs w:val="28"/>
        </w:rPr>
      </w:pPr>
      <w:r>
        <w:rPr>
          <w:rFonts w:hint="eastAsia" w:ascii="仿宋" w:hAnsi="仿宋" w:eastAsia="仿宋"/>
          <w:kern w:val="0"/>
          <w:sz w:val="28"/>
          <w:szCs w:val="28"/>
        </w:rPr>
        <w:t>1</w:t>
      </w:r>
      <w:r>
        <w:rPr>
          <w:rFonts w:ascii="仿宋" w:hAnsi="仿宋" w:eastAsia="仿宋"/>
          <w:kern w:val="0"/>
          <w:sz w:val="28"/>
          <w:szCs w:val="28"/>
        </w:rPr>
        <w:t>7</w:t>
      </w:r>
      <w:r>
        <w:rPr>
          <w:rFonts w:hint="eastAsia" w:ascii="仿宋" w:hAnsi="仿宋" w:eastAsia="仿宋"/>
          <w:kern w:val="0"/>
          <w:sz w:val="28"/>
          <w:szCs w:val="28"/>
        </w:rPr>
        <w:t>.5  除第1</w:t>
      </w:r>
      <w:r>
        <w:rPr>
          <w:rFonts w:ascii="仿宋" w:hAnsi="仿宋" w:eastAsia="仿宋"/>
          <w:kern w:val="0"/>
          <w:sz w:val="28"/>
          <w:szCs w:val="28"/>
        </w:rPr>
        <w:t>7</w:t>
      </w:r>
      <w:r>
        <w:rPr>
          <w:rFonts w:hint="eastAsia" w:ascii="仿宋" w:hAnsi="仿宋" w:eastAsia="仿宋"/>
          <w:kern w:val="0"/>
          <w:sz w:val="28"/>
          <w:szCs w:val="28"/>
        </w:rPr>
        <w:t>.4款中列示的合同外,本合同约定的授信期限内，经具体借款合同约定，甲乙双方签署的其他借款合同亦可作为本合同项下具体业务合同，与本合同构成一套不可分割的合同体系。</w:t>
      </w:r>
    </w:p>
    <w:p>
      <w:pPr>
        <w:pStyle w:val="37"/>
        <w:adjustRightInd w:val="0"/>
        <w:spacing w:line="360" w:lineRule="auto"/>
        <w:ind w:firstLine="560" w:firstLineChars="200"/>
        <w:contextualSpacing/>
        <w:rPr>
          <w:rFonts w:ascii="仿宋" w:hAnsi="仿宋" w:eastAsia="仿宋"/>
          <w:kern w:val="0"/>
          <w:sz w:val="28"/>
          <w:szCs w:val="28"/>
        </w:rPr>
      </w:pPr>
      <w:r>
        <w:rPr>
          <w:rFonts w:hint="eastAsia" w:ascii="仿宋" w:hAnsi="仿宋" w:eastAsia="仿宋"/>
          <w:kern w:val="0"/>
          <w:sz w:val="28"/>
          <w:szCs w:val="28"/>
        </w:rPr>
        <w:t>1</w:t>
      </w:r>
      <w:r>
        <w:rPr>
          <w:rFonts w:ascii="仿宋" w:hAnsi="仿宋" w:eastAsia="仿宋"/>
          <w:kern w:val="0"/>
          <w:sz w:val="28"/>
          <w:szCs w:val="28"/>
        </w:rPr>
        <w:t xml:space="preserve">7.6  </w:t>
      </w:r>
      <w:r>
        <w:rPr>
          <w:rFonts w:hint="eastAsia" w:ascii="仿宋" w:hAnsi="仿宋" w:eastAsia="仿宋"/>
          <w:kern w:val="0"/>
          <w:sz w:val="28"/>
          <w:szCs w:val="28"/>
        </w:rPr>
        <w:t>本</w:t>
      </w:r>
      <w:r>
        <w:rPr>
          <w:rFonts w:ascii="仿宋" w:hAnsi="仿宋" w:eastAsia="仿宋"/>
          <w:kern w:val="0"/>
          <w:sz w:val="28"/>
          <w:szCs w:val="28"/>
        </w:rPr>
        <w:t>合同项下形成的债权担保</w:t>
      </w:r>
      <w:r>
        <w:rPr>
          <w:rFonts w:hint="eastAsia" w:ascii="仿宋" w:hAnsi="仿宋" w:eastAsia="仿宋"/>
          <w:kern w:val="0"/>
          <w:sz w:val="28"/>
          <w:szCs w:val="28"/>
        </w:rPr>
        <w:t>包括但</w:t>
      </w:r>
      <w:r>
        <w:rPr>
          <w:rFonts w:ascii="仿宋" w:hAnsi="仿宋" w:eastAsia="仿宋"/>
          <w:kern w:val="0"/>
          <w:sz w:val="28"/>
          <w:szCs w:val="28"/>
        </w:rPr>
        <w:t>不限于以下担保合同中的担保：</w:t>
      </w:r>
    </w:p>
    <w:p>
      <w:pPr>
        <w:pStyle w:val="37"/>
        <w:numPr>
          <w:ilvl w:val="0"/>
          <w:numId w:val="7"/>
        </w:numPr>
        <w:adjustRightInd w:val="0"/>
        <w:spacing w:line="360" w:lineRule="auto"/>
        <w:ind w:firstLine="560" w:firstLineChars="200"/>
        <w:contextualSpacing/>
        <w:rPr>
          <w:rFonts w:ascii="仿宋" w:hAnsi="仿宋" w:eastAsia="仿宋"/>
          <w:kern w:val="0"/>
          <w:sz w:val="28"/>
          <w:szCs w:val="28"/>
        </w:rPr>
      </w:pPr>
      <w:r>
        <w:rPr>
          <w:rFonts w:ascii="仿宋" w:hAnsi="仿宋" w:eastAsia="仿宋"/>
          <w:kern w:val="0"/>
          <w:sz w:val="28"/>
          <w:szCs w:val="28"/>
        </w:rPr>
        <w:t xml:space="preserve"> </w:t>
      </w:r>
      <w:r>
        <w:rPr>
          <w:rFonts w:hint="eastAsia" w:ascii="仿宋" w:hAnsi="仿宋" w:eastAsia="仿宋"/>
          <w:kern w:val="0"/>
          <w:sz w:val="28"/>
          <w:szCs w:val="28"/>
        </w:rPr>
        <w:t>合同编号：</w:t>
      </w:r>
      <w:permStart w:id="60" w:edGrp="everyone"/>
      <w:r>
        <w:rPr>
          <w:rFonts w:hint="eastAsia" w:ascii="仿宋" w:hAnsi="仿宋" w:eastAsia="仿宋"/>
          <w:sz w:val="28"/>
          <w:szCs w:val="28"/>
        </w:rPr>
        <w:t>【】</w:t>
      </w:r>
      <w:permEnd w:id="60"/>
      <w:r>
        <w:rPr>
          <w:rFonts w:hint="eastAsia" w:ascii="仿宋" w:hAnsi="仿宋" w:eastAsia="仿宋"/>
          <w:kern w:val="0"/>
          <w:sz w:val="28"/>
          <w:szCs w:val="28"/>
        </w:rPr>
        <w:t>合同名称：</w:t>
      </w:r>
      <w:permStart w:id="61" w:edGrp="everyone"/>
      <w:r>
        <w:rPr>
          <w:rFonts w:hint="eastAsia" w:ascii="仿宋" w:hAnsi="仿宋" w:eastAsia="仿宋"/>
          <w:sz w:val="28"/>
          <w:szCs w:val="28"/>
        </w:rPr>
        <w:t>【】</w:t>
      </w:r>
      <w:permEnd w:id="61"/>
      <w:r>
        <w:rPr>
          <w:rFonts w:hint="eastAsia" w:ascii="仿宋" w:hAnsi="仿宋" w:eastAsia="仿宋"/>
          <w:sz w:val="28"/>
          <w:szCs w:val="28"/>
        </w:rPr>
        <w:t>担保</w:t>
      </w:r>
      <w:r>
        <w:rPr>
          <w:rFonts w:ascii="仿宋" w:hAnsi="仿宋" w:eastAsia="仿宋"/>
          <w:sz w:val="28"/>
          <w:szCs w:val="28"/>
        </w:rPr>
        <w:t>方式</w:t>
      </w:r>
      <w:r>
        <w:rPr>
          <w:rFonts w:hint="eastAsia" w:ascii="仿宋" w:hAnsi="仿宋" w:eastAsia="仿宋"/>
          <w:sz w:val="28"/>
          <w:szCs w:val="28"/>
        </w:rPr>
        <w:t>：</w:t>
      </w:r>
      <w:permStart w:id="62" w:edGrp="everyone"/>
      <w:r>
        <w:rPr>
          <w:rFonts w:hint="eastAsia" w:ascii="仿宋" w:hAnsi="仿宋" w:eastAsia="仿宋"/>
          <w:sz w:val="28"/>
          <w:szCs w:val="28"/>
        </w:rPr>
        <w:t>【】</w:t>
      </w:r>
      <w:permEnd w:id="62"/>
      <w:r>
        <w:rPr>
          <w:rFonts w:hint="eastAsia" w:ascii="仿宋" w:hAnsi="仿宋" w:eastAsia="仿宋"/>
          <w:kern w:val="0"/>
          <w:sz w:val="28"/>
          <w:szCs w:val="28"/>
        </w:rPr>
        <w:t>。</w:t>
      </w:r>
    </w:p>
    <w:p>
      <w:pPr>
        <w:pStyle w:val="37"/>
        <w:numPr>
          <w:ilvl w:val="0"/>
          <w:numId w:val="7"/>
        </w:numPr>
        <w:adjustRightInd w:val="0"/>
        <w:spacing w:line="360" w:lineRule="auto"/>
        <w:ind w:firstLine="560" w:firstLineChars="200"/>
        <w:contextualSpacing/>
        <w:rPr>
          <w:rFonts w:ascii="仿宋" w:hAnsi="仿宋" w:eastAsia="仿宋"/>
          <w:kern w:val="0"/>
          <w:sz w:val="28"/>
          <w:szCs w:val="28"/>
        </w:rPr>
      </w:pPr>
      <w:r>
        <w:rPr>
          <w:rFonts w:ascii="仿宋" w:hAnsi="仿宋" w:eastAsia="仿宋"/>
          <w:kern w:val="0"/>
          <w:sz w:val="28"/>
          <w:szCs w:val="28"/>
        </w:rPr>
        <w:t xml:space="preserve"> </w:t>
      </w:r>
      <w:r>
        <w:rPr>
          <w:rFonts w:hint="eastAsia" w:ascii="仿宋" w:hAnsi="仿宋" w:eastAsia="仿宋"/>
          <w:kern w:val="0"/>
          <w:sz w:val="28"/>
          <w:szCs w:val="28"/>
        </w:rPr>
        <w:t>合同编号：</w:t>
      </w:r>
      <w:permStart w:id="63" w:edGrp="everyone"/>
      <w:r>
        <w:rPr>
          <w:rFonts w:hint="eastAsia" w:ascii="仿宋" w:hAnsi="仿宋" w:eastAsia="仿宋"/>
          <w:sz w:val="28"/>
          <w:szCs w:val="28"/>
        </w:rPr>
        <w:t>【】</w:t>
      </w:r>
      <w:permEnd w:id="63"/>
      <w:r>
        <w:rPr>
          <w:rFonts w:hint="eastAsia" w:ascii="仿宋" w:hAnsi="仿宋" w:eastAsia="仿宋"/>
          <w:kern w:val="0"/>
          <w:sz w:val="28"/>
          <w:szCs w:val="28"/>
        </w:rPr>
        <w:t>合同名称：</w:t>
      </w:r>
      <w:permStart w:id="64" w:edGrp="everyone"/>
      <w:r>
        <w:rPr>
          <w:rFonts w:hint="eastAsia" w:ascii="仿宋" w:hAnsi="仿宋" w:eastAsia="仿宋"/>
          <w:sz w:val="28"/>
          <w:szCs w:val="28"/>
        </w:rPr>
        <w:t>【】</w:t>
      </w:r>
      <w:permEnd w:id="64"/>
      <w:r>
        <w:rPr>
          <w:rFonts w:hint="eastAsia" w:ascii="仿宋" w:hAnsi="仿宋" w:eastAsia="仿宋"/>
          <w:sz w:val="28"/>
          <w:szCs w:val="28"/>
        </w:rPr>
        <w:t>担保</w:t>
      </w:r>
      <w:r>
        <w:rPr>
          <w:rFonts w:ascii="仿宋" w:hAnsi="仿宋" w:eastAsia="仿宋"/>
          <w:sz w:val="28"/>
          <w:szCs w:val="28"/>
        </w:rPr>
        <w:t>方式</w:t>
      </w:r>
      <w:r>
        <w:rPr>
          <w:rFonts w:hint="eastAsia" w:ascii="仿宋" w:hAnsi="仿宋" w:eastAsia="仿宋"/>
          <w:sz w:val="28"/>
          <w:szCs w:val="28"/>
        </w:rPr>
        <w:t>：</w:t>
      </w:r>
      <w:permStart w:id="65" w:edGrp="everyone"/>
      <w:r>
        <w:rPr>
          <w:rFonts w:hint="eastAsia" w:ascii="仿宋" w:hAnsi="仿宋" w:eastAsia="仿宋"/>
          <w:sz w:val="28"/>
          <w:szCs w:val="28"/>
        </w:rPr>
        <w:t>【】</w:t>
      </w:r>
      <w:permEnd w:id="65"/>
      <w:r>
        <w:rPr>
          <w:rFonts w:hint="eastAsia" w:ascii="仿宋" w:hAnsi="仿宋" w:eastAsia="仿宋"/>
          <w:kern w:val="0"/>
          <w:sz w:val="28"/>
          <w:szCs w:val="28"/>
        </w:rPr>
        <w:t>。</w:t>
      </w:r>
    </w:p>
    <w:p>
      <w:pPr>
        <w:pStyle w:val="37"/>
        <w:numPr>
          <w:ilvl w:val="0"/>
          <w:numId w:val="7"/>
        </w:numPr>
        <w:adjustRightInd w:val="0"/>
        <w:spacing w:line="360" w:lineRule="auto"/>
        <w:ind w:firstLine="560" w:firstLineChars="200"/>
        <w:contextualSpacing/>
        <w:rPr>
          <w:rFonts w:ascii="仿宋" w:hAnsi="仿宋" w:eastAsia="仿宋"/>
          <w:kern w:val="0"/>
          <w:sz w:val="28"/>
          <w:szCs w:val="28"/>
        </w:rPr>
      </w:pPr>
      <w:r>
        <w:rPr>
          <w:rFonts w:ascii="仿宋" w:hAnsi="仿宋" w:eastAsia="仿宋"/>
          <w:kern w:val="0"/>
          <w:sz w:val="28"/>
          <w:szCs w:val="28"/>
        </w:rPr>
        <w:t xml:space="preserve"> </w:t>
      </w:r>
      <w:permStart w:id="66" w:edGrp="everyone"/>
      <w:r>
        <w:rPr>
          <w:rFonts w:hint="eastAsia" w:ascii="仿宋" w:hAnsi="仿宋" w:eastAsia="仿宋"/>
          <w:sz w:val="28"/>
          <w:szCs w:val="28"/>
        </w:rPr>
        <w:t>【】</w:t>
      </w:r>
      <w:permEnd w:id="66"/>
      <w:r>
        <w:rPr>
          <w:rFonts w:hint="eastAsia" w:ascii="仿宋" w:hAnsi="仿宋" w:eastAsia="仿宋"/>
          <w:kern w:val="0"/>
          <w:sz w:val="28"/>
          <w:szCs w:val="28"/>
        </w:rPr>
        <w:t>。</w:t>
      </w:r>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7</w:t>
      </w:r>
      <w:r>
        <w:rPr>
          <w:rFonts w:hint="eastAsia" w:ascii="仿宋" w:hAnsi="仿宋" w:eastAsia="仿宋"/>
          <w:sz w:val="28"/>
          <w:szCs w:val="28"/>
        </w:rPr>
        <w:t>.</w:t>
      </w:r>
      <w:r>
        <w:rPr>
          <w:rFonts w:ascii="仿宋" w:hAnsi="仿宋" w:eastAsia="仿宋"/>
          <w:sz w:val="28"/>
          <w:szCs w:val="28"/>
        </w:rPr>
        <w:t>7</w:t>
      </w:r>
      <w:r>
        <w:rPr>
          <w:rFonts w:hint="eastAsia" w:ascii="仿宋" w:hAnsi="仿宋" w:eastAsia="仿宋"/>
          <w:sz w:val="28"/>
          <w:szCs w:val="28"/>
        </w:rPr>
        <w:t xml:space="preserve">  其他约定事项</w:t>
      </w:r>
    </w:p>
    <w:p>
      <w:pPr>
        <w:pStyle w:val="29"/>
        <w:spacing w:line="360" w:lineRule="auto"/>
        <w:ind w:firstLine="560" w:firstLineChars="200"/>
        <w:contextualSpacing/>
        <w:jc w:val="both"/>
        <w:rPr>
          <w:rFonts w:ascii="仿宋" w:hAnsi="仿宋" w:eastAsia="仿宋"/>
          <w:sz w:val="28"/>
          <w:szCs w:val="28"/>
          <w:u w:val="single"/>
        </w:rPr>
      </w:pPr>
      <w:permStart w:id="67" w:edGrp="everyone"/>
      <w:r>
        <w:rPr>
          <w:rFonts w:hint="eastAsia" w:ascii="仿宋" w:hAnsi="仿宋" w:eastAsia="仿宋"/>
          <w:sz w:val="28"/>
          <w:szCs w:val="28"/>
        </w:rPr>
        <w:t>【】</w:t>
      </w:r>
      <w:permEnd w:id="67"/>
      <w:r>
        <w:rPr>
          <w:rFonts w:ascii="仿宋" w:hAnsi="仿宋" w:eastAsia="仿宋"/>
          <w:sz w:val="28"/>
          <w:szCs w:val="28"/>
        </w:rPr>
        <w:t>。</w:t>
      </w:r>
    </w:p>
    <w:p>
      <w:pPr>
        <w:pStyle w:val="29"/>
        <w:spacing w:line="360" w:lineRule="auto"/>
        <w:ind w:firstLine="560" w:firstLineChars="200"/>
        <w:contextualSpacing/>
        <w:jc w:val="both"/>
        <w:rPr>
          <w:rFonts w:ascii="仿宋" w:hAnsi="仿宋" w:eastAsia="仿宋"/>
          <w:b/>
          <w:sz w:val="28"/>
          <w:szCs w:val="28"/>
        </w:rPr>
      </w:pPr>
      <w:r>
        <w:rPr>
          <w:rFonts w:hint="eastAsia" w:ascii="仿宋" w:hAnsi="仿宋" w:eastAsia="仿宋"/>
          <w:sz w:val="28"/>
          <w:szCs w:val="28"/>
        </w:rPr>
        <w:t>1</w:t>
      </w:r>
      <w:r>
        <w:rPr>
          <w:rFonts w:ascii="仿宋" w:hAnsi="仿宋" w:eastAsia="仿宋"/>
          <w:sz w:val="28"/>
          <w:szCs w:val="28"/>
        </w:rPr>
        <w:t>7</w:t>
      </w:r>
      <w:r>
        <w:rPr>
          <w:rFonts w:hint="eastAsia" w:ascii="仿宋" w:hAnsi="仿宋" w:eastAsia="仿宋"/>
          <w:sz w:val="28"/>
          <w:szCs w:val="28"/>
        </w:rPr>
        <w:t>.</w:t>
      </w:r>
      <w:r>
        <w:rPr>
          <w:rFonts w:ascii="仿宋" w:hAnsi="仿宋" w:eastAsia="仿宋"/>
          <w:sz w:val="28"/>
          <w:szCs w:val="28"/>
        </w:rPr>
        <w:t>8</w:t>
      </w:r>
      <w:r>
        <w:rPr>
          <w:rFonts w:hint="eastAsia" w:ascii="仿宋" w:hAnsi="仿宋" w:eastAsia="仿宋"/>
          <w:sz w:val="28"/>
          <w:szCs w:val="28"/>
        </w:rPr>
        <w:t xml:space="preserve"> </w:t>
      </w:r>
      <w:r>
        <w:rPr>
          <w:rFonts w:hint="eastAsia" w:ascii="仿宋" w:hAnsi="仿宋" w:eastAsia="仿宋"/>
          <w:b/>
          <w:sz w:val="28"/>
          <w:szCs w:val="28"/>
        </w:rPr>
        <w:t xml:space="preserve"> 乙方已采取文字加粗、加黑、突出显示等合理方式提请甲方注意本合同项下免除或限制其责任的条款，并按甲方要求对有关条款予以充分说明；甲方已阅读本合同所有条款，对本合同条款的含义及相应的法律后果已全部通晓并充分理解，同意遵守本合同条款。甲方、</w:t>
      </w:r>
      <w:r>
        <w:rPr>
          <w:rFonts w:ascii="仿宋" w:hAnsi="仿宋" w:eastAsia="仿宋"/>
          <w:b/>
          <w:sz w:val="28"/>
          <w:szCs w:val="28"/>
        </w:rPr>
        <w:t>乙方</w:t>
      </w:r>
      <w:r>
        <w:rPr>
          <w:rFonts w:hint="eastAsia" w:ascii="仿宋" w:hAnsi="仿宋" w:eastAsia="仿宋"/>
          <w:b/>
          <w:sz w:val="28"/>
          <w:szCs w:val="28"/>
        </w:rPr>
        <w:t>对本合同所有条款内容的理解不存在异议。</w:t>
      </w:r>
    </w:p>
    <w:p>
      <w:pPr>
        <w:pStyle w:val="29"/>
        <w:spacing w:line="360" w:lineRule="auto"/>
        <w:ind w:firstLine="560" w:firstLineChars="200"/>
        <w:contextualSpacing/>
        <w:jc w:val="both"/>
        <w:rPr>
          <w:rFonts w:ascii="仿宋" w:hAnsi="仿宋" w:eastAsia="仿宋"/>
          <w:b/>
          <w:sz w:val="28"/>
          <w:szCs w:val="28"/>
        </w:rPr>
      </w:pPr>
      <w:permStart w:id="68" w:edGrp="everyone"/>
      <w:r>
        <w:rPr>
          <w:rFonts w:hint="eastAsia" w:ascii="仿宋" w:hAnsi="仿宋" w:eastAsia="仿宋"/>
          <w:b/>
          <w:sz w:val="28"/>
          <w:szCs w:val="28"/>
        </w:rPr>
        <w:t>1</w:t>
      </w:r>
      <w:r>
        <w:rPr>
          <w:rFonts w:ascii="仿宋" w:hAnsi="仿宋" w:eastAsia="仿宋"/>
          <w:b/>
          <w:sz w:val="28"/>
          <w:szCs w:val="28"/>
        </w:rPr>
        <w:t>7</w:t>
      </w:r>
      <w:r>
        <w:rPr>
          <w:rFonts w:hint="eastAsia" w:ascii="仿宋" w:hAnsi="仿宋" w:eastAsia="仿宋"/>
          <w:b/>
          <w:sz w:val="28"/>
          <w:szCs w:val="28"/>
        </w:rPr>
        <w:t>.</w:t>
      </w:r>
      <w:r>
        <w:rPr>
          <w:rFonts w:ascii="仿宋" w:hAnsi="仿宋" w:eastAsia="仿宋"/>
          <w:b/>
          <w:sz w:val="28"/>
          <w:szCs w:val="28"/>
        </w:rPr>
        <w:t>9</w:t>
      </w:r>
      <w:r>
        <w:rPr>
          <w:rFonts w:hint="eastAsia" w:ascii="仿宋" w:hAnsi="仿宋" w:eastAsia="仿宋"/>
          <w:b/>
          <w:sz w:val="28"/>
          <w:szCs w:val="28"/>
        </w:rPr>
        <w:t xml:space="preserve">  甲方配偶在本合同签字的，即代表</w:t>
      </w:r>
      <w:r>
        <w:rPr>
          <w:rFonts w:ascii="仿宋" w:hAnsi="仿宋" w:eastAsia="仿宋"/>
          <w:b/>
          <w:sz w:val="28"/>
          <w:szCs w:val="28"/>
        </w:rPr>
        <w:t>甲方配偶</w:t>
      </w:r>
      <w:r>
        <w:rPr>
          <w:rFonts w:hint="eastAsia" w:ascii="仿宋" w:hAnsi="仿宋" w:eastAsia="仿宋"/>
          <w:b/>
          <w:sz w:val="28"/>
          <w:szCs w:val="28"/>
        </w:rPr>
        <w:t>已</w:t>
      </w:r>
      <w:r>
        <w:rPr>
          <w:rFonts w:ascii="仿宋" w:hAnsi="仿宋" w:eastAsia="仿宋"/>
          <w:b/>
          <w:sz w:val="28"/>
          <w:szCs w:val="28"/>
        </w:rPr>
        <w:t>知悉本合同约定</w:t>
      </w:r>
      <w:r>
        <w:rPr>
          <w:rFonts w:hint="eastAsia" w:ascii="仿宋" w:hAnsi="仿宋" w:eastAsia="仿宋"/>
          <w:b/>
          <w:sz w:val="28"/>
          <w:szCs w:val="28"/>
        </w:rPr>
        <w:t>，同意</w:t>
      </w:r>
      <w:r>
        <w:rPr>
          <w:rFonts w:ascii="仿宋" w:hAnsi="仿宋" w:eastAsia="仿宋"/>
          <w:b/>
          <w:sz w:val="28"/>
          <w:szCs w:val="28"/>
        </w:rPr>
        <w:t>甲方向乙方提出授信申请，</w:t>
      </w:r>
      <w:r>
        <w:rPr>
          <w:rFonts w:hint="eastAsia" w:ascii="仿宋" w:hAnsi="仿宋" w:eastAsia="仿宋"/>
          <w:b/>
          <w:sz w:val="28"/>
          <w:szCs w:val="28"/>
        </w:rPr>
        <w:t>并自愿与甲方承担本合同及</w:t>
      </w:r>
      <w:r>
        <w:rPr>
          <w:rFonts w:ascii="仿宋" w:hAnsi="仿宋" w:eastAsia="仿宋"/>
          <w:b/>
          <w:sz w:val="28"/>
          <w:szCs w:val="28"/>
        </w:rPr>
        <w:t>相关具体借款合同</w:t>
      </w:r>
      <w:r>
        <w:rPr>
          <w:rFonts w:hint="eastAsia" w:ascii="仿宋" w:hAnsi="仿宋" w:eastAsia="仿宋"/>
          <w:b/>
          <w:sz w:val="28"/>
          <w:szCs w:val="28"/>
        </w:rPr>
        <w:t>约定之责任。</w:t>
      </w:r>
    </w:p>
    <w:p>
      <w:pPr>
        <w:pStyle w:val="29"/>
        <w:spacing w:line="360" w:lineRule="auto"/>
        <w:ind w:firstLine="560" w:firstLineChars="200"/>
        <w:contextualSpacing/>
        <w:jc w:val="both"/>
        <w:rPr>
          <w:rFonts w:ascii="仿宋" w:hAnsi="仿宋" w:eastAsia="仿宋"/>
          <w:b/>
          <w:sz w:val="28"/>
          <w:szCs w:val="28"/>
        </w:rPr>
      </w:pPr>
      <w:r>
        <w:rPr>
          <w:rFonts w:hint="eastAsia" w:ascii="仿宋" w:hAnsi="仿宋" w:eastAsia="仿宋"/>
          <w:b/>
          <w:sz w:val="28"/>
          <w:szCs w:val="28"/>
        </w:rPr>
        <w:t>1</w:t>
      </w:r>
      <w:r>
        <w:rPr>
          <w:rFonts w:ascii="仿宋" w:hAnsi="仿宋" w:eastAsia="仿宋"/>
          <w:b/>
          <w:sz w:val="28"/>
          <w:szCs w:val="28"/>
        </w:rPr>
        <w:t xml:space="preserve">7.10  </w:t>
      </w:r>
      <w:r>
        <w:rPr>
          <w:rFonts w:hint="eastAsia" w:ascii="仿宋" w:hAnsi="仿宋" w:eastAsia="仿宋"/>
          <w:b/>
          <w:sz w:val="28"/>
          <w:szCs w:val="28"/>
        </w:rPr>
        <w:t>在本合同有效期内，如甲方对本合同存在任何疑问，或任何相关的投诉、意见，可通过以下渠道向乙方投诉或咨询：拨打乙方服务电话“95558”、登录乙方官方网站（http://www.citicbank.com），或到乙方银行各营业网点咨询。</w:t>
      </w:r>
      <w:permEnd w:id="68"/>
    </w:p>
    <w:p>
      <w:pPr>
        <w:pStyle w:val="29"/>
        <w:spacing w:line="360" w:lineRule="auto"/>
        <w:ind w:firstLine="560" w:firstLineChars="200"/>
        <w:contextualSpacing/>
        <w:jc w:val="both"/>
        <w:rPr>
          <w:rFonts w:ascii="仿宋" w:hAnsi="仿宋" w:eastAsia="仿宋"/>
          <w:sz w:val="28"/>
          <w:szCs w:val="28"/>
        </w:rPr>
      </w:pPr>
      <w:r>
        <w:rPr>
          <w:rFonts w:hint="eastAsia" w:ascii="仿宋" w:hAnsi="仿宋" w:eastAsia="仿宋"/>
          <w:sz w:val="28"/>
          <w:szCs w:val="28"/>
        </w:rPr>
        <w:t>（以下无正文）</w:t>
      </w:r>
    </w:p>
    <w:p>
      <w:pPr>
        <w:pStyle w:val="29"/>
        <w:snapToGrid w:val="0"/>
        <w:spacing w:line="360" w:lineRule="auto"/>
        <w:jc w:val="both"/>
        <w:rPr>
          <w:rFonts w:ascii="仿宋" w:hAnsi="仿宋" w:eastAsia="仿宋"/>
          <w:sz w:val="28"/>
          <w:szCs w:val="28"/>
        </w:rPr>
      </w:pPr>
      <w:r>
        <w:rPr>
          <w:rFonts w:ascii="仿宋" w:hAnsi="仿宋" w:eastAsia="仿宋"/>
          <w:sz w:val="28"/>
          <w:szCs w:val="28"/>
        </w:rPr>
        <w:br w:type="page"/>
      </w:r>
      <w:r>
        <w:rPr>
          <w:rFonts w:hint="eastAsia" w:ascii="仿宋" w:hAnsi="仿宋" w:eastAsia="仿宋"/>
          <w:sz w:val="28"/>
          <w:szCs w:val="28"/>
        </w:rPr>
        <w:t>（本页无正文，为编号</w:t>
      </w:r>
      <w:permStart w:id="69" w:edGrp="everyone"/>
      <w:r>
        <w:rPr>
          <w:rFonts w:hint="eastAsia" w:ascii="仿宋" w:hAnsi="仿宋" w:eastAsia="仿宋"/>
          <w:sz w:val="28"/>
          <w:szCs w:val="28"/>
        </w:rPr>
        <w:t>【】</w:t>
      </w:r>
      <w:permEnd w:id="69"/>
      <w:r>
        <w:rPr>
          <w:rFonts w:hint="eastAsia" w:ascii="仿宋" w:hAnsi="仿宋" w:eastAsia="仿宋"/>
          <w:sz w:val="28"/>
          <w:szCs w:val="28"/>
        </w:rPr>
        <w:t>的《中信银行个人授信合同》的签字页）</w:t>
      </w:r>
    </w:p>
    <w:p>
      <w:pPr>
        <w:pStyle w:val="29"/>
        <w:snapToGrid w:val="0"/>
        <w:spacing w:line="360" w:lineRule="auto"/>
        <w:jc w:val="both"/>
        <w:rPr>
          <w:rFonts w:ascii="仿宋" w:hAnsi="仿宋" w:eastAsia="仿宋"/>
          <w:sz w:val="28"/>
          <w:szCs w:val="28"/>
        </w:rPr>
      </w:pPr>
    </w:p>
    <w:p>
      <w:pPr>
        <w:pStyle w:val="29"/>
        <w:snapToGrid w:val="0"/>
        <w:spacing w:line="360" w:lineRule="auto"/>
        <w:jc w:val="both"/>
        <w:rPr>
          <w:rFonts w:ascii="仿宋" w:hAnsi="仿宋" w:eastAsia="仿宋"/>
          <w:sz w:val="28"/>
          <w:szCs w:val="28"/>
        </w:rPr>
      </w:pPr>
    </w:p>
    <w:p>
      <w:pPr>
        <w:pStyle w:val="29"/>
        <w:snapToGrid w:val="0"/>
        <w:spacing w:line="360" w:lineRule="auto"/>
        <w:jc w:val="both"/>
        <w:rPr>
          <w:rFonts w:ascii="仿宋" w:hAnsi="仿宋" w:eastAsia="仿宋"/>
          <w:sz w:val="28"/>
          <w:szCs w:val="28"/>
        </w:rPr>
      </w:pPr>
    </w:p>
    <w:p>
      <w:pPr>
        <w:pStyle w:val="29"/>
        <w:snapToGrid w:val="0"/>
        <w:spacing w:line="360" w:lineRule="auto"/>
        <w:jc w:val="both"/>
        <w:rPr>
          <w:rFonts w:ascii="仿宋" w:hAnsi="仿宋" w:eastAsia="仿宋"/>
          <w:sz w:val="28"/>
          <w:szCs w:val="28"/>
        </w:rPr>
      </w:pPr>
      <w:r>
        <w:rPr>
          <w:rFonts w:hint="eastAsia" w:ascii="仿宋" w:hAnsi="仿宋" w:eastAsia="仿宋"/>
          <w:sz w:val="28"/>
          <w:szCs w:val="28"/>
        </w:rPr>
        <w:t>甲方（签字）：</w:t>
      </w:r>
      <w:permStart w:id="70" w:edGrp="everyone"/>
      <w:r>
        <w:rPr>
          <w:rFonts w:hint="eastAsia" w:ascii="仿宋" w:hAnsi="仿宋" w:eastAsia="仿宋"/>
          <w:sz w:val="28"/>
          <w:szCs w:val="28"/>
        </w:rPr>
        <w:t>【】</w:t>
      </w:r>
      <w:permEnd w:id="70"/>
    </w:p>
    <w:p>
      <w:pPr>
        <w:pStyle w:val="29"/>
        <w:snapToGrid w:val="0"/>
        <w:spacing w:line="360" w:lineRule="auto"/>
        <w:ind w:firstLine="560" w:firstLineChars="200"/>
        <w:jc w:val="both"/>
        <w:rPr>
          <w:rFonts w:ascii="仿宋" w:hAnsi="仿宋" w:eastAsia="仿宋"/>
          <w:sz w:val="28"/>
          <w:szCs w:val="28"/>
        </w:rPr>
      </w:pPr>
    </w:p>
    <w:p>
      <w:pPr>
        <w:pStyle w:val="29"/>
        <w:snapToGrid w:val="0"/>
        <w:spacing w:line="360" w:lineRule="auto"/>
        <w:ind w:firstLine="560" w:firstLineChars="200"/>
        <w:jc w:val="both"/>
        <w:rPr>
          <w:rFonts w:ascii="仿宋" w:hAnsi="仿宋" w:eastAsia="仿宋"/>
          <w:sz w:val="28"/>
          <w:szCs w:val="28"/>
        </w:rPr>
      </w:pPr>
      <w:r>
        <w:rPr>
          <w:rFonts w:hint="eastAsia" w:ascii="仿宋" w:hAnsi="仿宋" w:eastAsia="仿宋"/>
          <w:sz w:val="28"/>
          <w:szCs w:val="28"/>
        </w:rPr>
        <w:t>年  月  日</w:t>
      </w:r>
    </w:p>
    <w:p>
      <w:pPr>
        <w:pStyle w:val="29"/>
        <w:snapToGrid w:val="0"/>
        <w:spacing w:line="360" w:lineRule="auto"/>
        <w:jc w:val="both"/>
        <w:rPr>
          <w:rFonts w:ascii="仿宋" w:hAnsi="仿宋" w:eastAsia="仿宋"/>
          <w:sz w:val="28"/>
          <w:szCs w:val="28"/>
        </w:rPr>
      </w:pPr>
    </w:p>
    <w:p>
      <w:pPr>
        <w:pStyle w:val="29"/>
        <w:snapToGrid w:val="0"/>
        <w:spacing w:line="360" w:lineRule="auto"/>
        <w:jc w:val="both"/>
        <w:rPr>
          <w:rFonts w:ascii="仿宋" w:hAnsi="仿宋" w:eastAsia="仿宋"/>
          <w:sz w:val="28"/>
          <w:szCs w:val="28"/>
        </w:rPr>
      </w:pPr>
      <w:permStart w:id="71" w:edGrp="everyone"/>
      <w:r>
        <w:rPr>
          <w:rFonts w:hint="eastAsia" w:ascii="仿宋" w:hAnsi="仿宋" w:eastAsia="仿宋"/>
          <w:sz w:val="28"/>
          <w:szCs w:val="28"/>
        </w:rPr>
        <w:t>甲方</w:t>
      </w:r>
      <w:r>
        <w:rPr>
          <w:rFonts w:ascii="仿宋" w:hAnsi="仿宋" w:eastAsia="仿宋"/>
          <w:sz w:val="28"/>
          <w:szCs w:val="28"/>
        </w:rPr>
        <w:t>配偶</w:t>
      </w:r>
      <w:r>
        <w:rPr>
          <w:rFonts w:hint="eastAsia" w:ascii="仿宋" w:hAnsi="仿宋" w:eastAsia="仿宋"/>
          <w:sz w:val="28"/>
          <w:szCs w:val="28"/>
        </w:rPr>
        <w:t>（签字）：</w:t>
      </w:r>
    </w:p>
    <w:p>
      <w:pPr>
        <w:pStyle w:val="29"/>
        <w:snapToGrid w:val="0"/>
        <w:spacing w:line="360" w:lineRule="auto"/>
        <w:ind w:firstLine="560" w:firstLineChars="200"/>
        <w:jc w:val="both"/>
        <w:rPr>
          <w:rFonts w:ascii="仿宋" w:hAnsi="仿宋" w:eastAsia="仿宋"/>
          <w:sz w:val="28"/>
          <w:szCs w:val="28"/>
        </w:rPr>
      </w:pPr>
    </w:p>
    <w:p>
      <w:pPr>
        <w:pStyle w:val="29"/>
        <w:snapToGrid w:val="0"/>
        <w:spacing w:line="360" w:lineRule="auto"/>
        <w:ind w:firstLine="560" w:firstLineChars="200"/>
        <w:jc w:val="both"/>
        <w:rPr>
          <w:rFonts w:ascii="仿宋" w:hAnsi="仿宋" w:eastAsia="仿宋"/>
          <w:sz w:val="28"/>
          <w:szCs w:val="28"/>
        </w:rPr>
      </w:pPr>
      <w:r>
        <w:rPr>
          <w:rFonts w:hint="eastAsia" w:ascii="仿宋" w:hAnsi="仿宋" w:eastAsia="仿宋"/>
          <w:sz w:val="28"/>
          <w:szCs w:val="28"/>
        </w:rPr>
        <w:t>年  月  日</w:t>
      </w:r>
    </w:p>
    <w:permEnd w:id="71"/>
    <w:p>
      <w:pPr>
        <w:pStyle w:val="29"/>
        <w:snapToGrid w:val="0"/>
        <w:spacing w:line="360" w:lineRule="auto"/>
        <w:jc w:val="both"/>
        <w:rPr>
          <w:rFonts w:ascii="仿宋" w:hAnsi="仿宋" w:eastAsia="仿宋"/>
          <w:sz w:val="28"/>
          <w:szCs w:val="28"/>
        </w:rPr>
      </w:pPr>
    </w:p>
    <w:p>
      <w:pPr>
        <w:pStyle w:val="29"/>
        <w:snapToGrid w:val="0"/>
        <w:spacing w:line="360" w:lineRule="auto"/>
        <w:jc w:val="both"/>
        <w:rPr>
          <w:rFonts w:ascii="仿宋" w:hAnsi="仿宋" w:eastAsia="仿宋"/>
          <w:sz w:val="28"/>
          <w:szCs w:val="28"/>
        </w:rPr>
      </w:pPr>
    </w:p>
    <w:p>
      <w:pPr>
        <w:pStyle w:val="29"/>
        <w:snapToGrid w:val="0"/>
        <w:spacing w:line="360" w:lineRule="auto"/>
        <w:jc w:val="both"/>
        <w:rPr>
          <w:rFonts w:ascii="仿宋" w:hAnsi="仿宋" w:eastAsia="仿宋"/>
          <w:sz w:val="28"/>
          <w:szCs w:val="28"/>
        </w:rPr>
      </w:pPr>
      <w:r>
        <w:rPr>
          <w:rFonts w:hint="eastAsia" w:ascii="仿宋" w:hAnsi="仿宋" w:eastAsia="仿宋"/>
          <w:sz w:val="28"/>
          <w:szCs w:val="28"/>
        </w:rPr>
        <w:t>乙方（盖章）：</w:t>
      </w:r>
      <w:permStart w:id="72" w:edGrp="everyone"/>
      <w:r>
        <w:rPr>
          <w:rFonts w:hint="eastAsia" w:ascii="仿宋" w:hAnsi="仿宋" w:eastAsia="仿宋"/>
          <w:sz w:val="28"/>
          <w:szCs w:val="28"/>
        </w:rPr>
        <w:t>【】</w:t>
      </w:r>
      <w:permEnd w:id="72"/>
    </w:p>
    <w:p>
      <w:pPr>
        <w:pStyle w:val="29"/>
        <w:snapToGrid w:val="0"/>
        <w:spacing w:line="360" w:lineRule="auto"/>
        <w:jc w:val="both"/>
        <w:rPr>
          <w:rFonts w:ascii="仿宋" w:hAnsi="仿宋" w:eastAsia="仿宋"/>
          <w:sz w:val="28"/>
          <w:szCs w:val="28"/>
        </w:rPr>
      </w:pPr>
    </w:p>
    <w:p>
      <w:pPr>
        <w:pStyle w:val="29"/>
        <w:snapToGrid w:val="0"/>
        <w:spacing w:line="360" w:lineRule="auto"/>
        <w:jc w:val="both"/>
        <w:rPr>
          <w:rFonts w:ascii="仿宋" w:hAnsi="仿宋" w:eastAsia="仿宋"/>
          <w:sz w:val="28"/>
          <w:szCs w:val="28"/>
        </w:rPr>
      </w:pPr>
      <w:r>
        <w:rPr>
          <w:rFonts w:hint="eastAsia" w:ascii="仿宋" w:hAnsi="仿宋" w:eastAsia="仿宋"/>
          <w:sz w:val="28"/>
          <w:szCs w:val="28"/>
        </w:rPr>
        <w:t>负责人或授权代理人（签字或加盖名章）：</w:t>
      </w:r>
    </w:p>
    <w:p>
      <w:pPr>
        <w:pStyle w:val="29"/>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年  月  日</w:t>
      </w:r>
    </w:p>
    <w:sectPr>
      <w:footerReference r:id="rId8" w:type="default"/>
      <w:pgSz w:w="11907" w:h="16840"/>
      <w:pgMar w:top="1418" w:right="1304" w:bottom="1418" w:left="1588" w:header="851" w:footer="1361" w:gutter="0"/>
      <w:pgNumType w:fmt="decimal" w:start="1"/>
      <w:cols w:space="720" w:num="1"/>
      <w:docGrid w:type="linesAndChar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昆仑楷体">
    <w:altName w:val="微软雅黑"/>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23"/>
      </w:rPr>
    </w:pPr>
    <w:r>
      <w:fldChar w:fldCharType="begin"/>
    </w:r>
    <w:r>
      <w:rPr>
        <w:rStyle w:val="23"/>
      </w:rPr>
      <w:instrText xml:space="preserve">PAGE  </w:instrText>
    </w:r>
    <w:r>
      <w:fldChar w:fldCharType="separate"/>
    </w:r>
    <w:r>
      <w:rPr>
        <w:rStyle w:val="23"/>
      </w:rPr>
      <w:t>9</w:t>
    </w:r>
    <w:r>
      <w:fldChar w:fldCharType="end"/>
    </w:r>
  </w:p>
  <w:p>
    <w:pPr>
      <w:pStyle w:val="2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posOffset>2835275</wp:posOffset>
              </wp:positionH>
              <wp:positionV relativeFrom="paragraph">
                <wp:posOffset>-3175</wp:posOffset>
              </wp:positionV>
              <wp:extent cx="194310" cy="441960"/>
              <wp:effectExtent l="0" t="0" r="0" b="0"/>
              <wp:wrapNone/>
              <wp:docPr id="5" name="Text Box 6"/>
              <wp:cNvGraphicFramePr/>
              <a:graphic xmlns:a="http://schemas.openxmlformats.org/drawingml/2006/main">
                <a:graphicData uri="http://schemas.microsoft.com/office/word/2010/wordprocessingShape">
                  <wps:wsp>
                    <wps:cNvSpPr txBox="1"/>
                    <wps:spPr bwMode="auto">
                      <a:xfrm>
                        <a:off x="0" y="0"/>
                        <a:ext cx="194209" cy="441772"/>
                      </a:xfrm>
                      <a:prstGeom prst="rect">
                        <a:avLst/>
                      </a:prstGeom>
                      <a:noFill/>
                      <a:ln>
                        <a:noFill/>
                      </a:ln>
                    </wps:spPr>
                    <wps:txbx>
                      <w:txbxContent>
                        <w:p>
                          <w:pPr>
                            <w:pStyle w:val="5"/>
                          </w:pP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223.25pt;margin-top:-0.25pt;height:34.8pt;width:15.3pt;mso-position-horizontal-relative:margin;z-index:251659264;mso-width-relative:page;mso-height-relative:page;" filled="f" stroked="f" coordsize="21600,21600" o:gfxdata="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joCmk2AAAAAgB&#10;AAAPAAAAAAAAAAEAIAAAACIAAABkcnMvZG93bnJldi54bWxQSwECFAAUAAAACACHTuJA8qS00eIB&#10;AADTAwAADgAAAAAAAAABACAAAAAnAQAAZHJzL2Uyb0RvYy54bWxQSwUGAAAAAAYABgBZAQAAewUA&#10;AAAA&#10;">
              <v:fill on="f" focussize="0,0"/>
              <v:stroke on="f"/>
              <v:imagedata o:title=""/>
              <o:lock v:ext="edit" aspectratio="f"/>
              <v:textbox inset="0mm,0mm,0mm,0mm">
                <w:txbxContent>
                  <w:p>
                    <w:pPr>
                      <w:pStyle w:val="5"/>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posOffset>2835275</wp:posOffset>
              </wp:positionH>
              <wp:positionV relativeFrom="paragraph">
                <wp:posOffset>-3175</wp:posOffset>
              </wp:positionV>
              <wp:extent cx="194310" cy="441960"/>
              <wp:effectExtent l="0" t="0" r="0" b="0"/>
              <wp:wrapNone/>
              <wp:docPr id="1" name="Text Box 6"/>
              <wp:cNvGraphicFramePr/>
              <a:graphic xmlns:a="http://schemas.openxmlformats.org/drawingml/2006/main">
                <a:graphicData uri="http://schemas.microsoft.com/office/word/2010/wordprocessingShape">
                  <wps:wsp>
                    <wps:cNvSpPr txBox="1"/>
                    <wps:spPr bwMode="auto">
                      <a:xfrm>
                        <a:off x="0" y="0"/>
                        <a:ext cx="194209" cy="441772"/>
                      </a:xfrm>
                      <a:prstGeom prst="rect">
                        <a:avLst/>
                      </a:prstGeom>
                      <a:noFill/>
                      <a:ln>
                        <a:noFill/>
                      </a:ln>
                    </wps:spPr>
                    <wps:txbx>
                      <w:txbxContent>
                        <w:p>
                          <w:pPr>
                            <w:pStyle w:val="5"/>
                          </w:pP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223.25pt;margin-top:-0.25pt;height:34.8pt;width:15.3pt;mso-position-horizontal-relative:margin;z-index:251660288;mso-width-relative:page;mso-height-relative:page;" filled="f" stroked="f" coordsize="21600,21600" o:gfxdata="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joCmk2AAAAAgB&#10;AAAPAAAAAAAAAAEAIAAAACIAAABkcnMvZG93bnJldi54bWxQSwECFAAUAAAACACHTuJAlEjZ5eIB&#10;AADTAwAADgAAAAAAAAABACAAAAAnAQAAZHJzL2Uyb0RvYy54bWxQSwUGAAAAAAYABgBZAQAAewUA&#10;AAAA&#10;">
              <v:fill on="f" focussize="0,0"/>
              <v:stroke on="f"/>
              <v:imagedata o:title=""/>
              <o:lock v:ext="edit" aspectratio="f"/>
              <v:textbox inset="0mm,0mm,0mm,0mm">
                <w:txbxContent>
                  <w:p>
                    <w:pPr>
                      <w:pStyle w:val="5"/>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E6AA27"/>
    <w:multiLevelType w:val="singleLevel"/>
    <w:tmpl w:val="F2E6AA27"/>
    <w:lvl w:ilvl="0" w:tentative="0">
      <w:start w:val="1"/>
      <w:numFmt w:val="decimal"/>
      <w:suff w:val="nothing"/>
      <w:lvlText w:val="（%1）"/>
      <w:lvlJc w:val="left"/>
    </w:lvl>
  </w:abstractNum>
  <w:abstractNum w:abstractNumId="1">
    <w:nsid w:val="00000005"/>
    <w:multiLevelType w:val="singleLevel"/>
    <w:tmpl w:val="00000005"/>
    <w:lvl w:ilvl="0" w:tentative="0">
      <w:start w:val="1"/>
      <w:numFmt w:val="decimal"/>
      <w:suff w:val="nothing"/>
      <w:lvlText w:val="（%1）"/>
      <w:lvlJc w:val="left"/>
    </w:lvl>
  </w:abstractNum>
  <w:abstractNum w:abstractNumId="2">
    <w:nsid w:val="08607776"/>
    <w:multiLevelType w:val="singleLevel"/>
    <w:tmpl w:val="08607776"/>
    <w:lvl w:ilvl="0" w:tentative="0">
      <w:start w:val="1"/>
      <w:numFmt w:val="decimal"/>
      <w:suff w:val="nothing"/>
      <w:lvlText w:val="（%1）"/>
      <w:lvlJc w:val="left"/>
    </w:lvl>
  </w:abstractNum>
  <w:abstractNum w:abstractNumId="3">
    <w:nsid w:val="49771AB8"/>
    <w:multiLevelType w:val="singleLevel"/>
    <w:tmpl w:val="49771AB8"/>
    <w:lvl w:ilvl="0" w:tentative="0">
      <w:start w:val="1"/>
      <w:numFmt w:val="decimal"/>
      <w:suff w:val="nothing"/>
      <w:lvlText w:val="（%1）"/>
      <w:lvlJc w:val="left"/>
    </w:lvl>
  </w:abstractNum>
  <w:abstractNum w:abstractNumId="4">
    <w:nsid w:val="6D936F9F"/>
    <w:multiLevelType w:val="singleLevel"/>
    <w:tmpl w:val="6D936F9F"/>
    <w:lvl w:ilvl="0" w:tentative="0">
      <w:start w:val="1"/>
      <w:numFmt w:val="decimal"/>
      <w:suff w:val="nothing"/>
      <w:lvlText w:val="（%1）"/>
      <w:lvlJc w:val="left"/>
    </w:lvl>
  </w:abstractNum>
  <w:abstractNum w:abstractNumId="5">
    <w:nsid w:val="6E26702C"/>
    <w:multiLevelType w:val="singleLevel"/>
    <w:tmpl w:val="6E26702C"/>
    <w:lvl w:ilvl="0" w:tentative="0">
      <w:start w:val="1"/>
      <w:numFmt w:val="decimal"/>
      <w:suff w:val="nothing"/>
      <w:lvlText w:val="（%1）"/>
      <w:lvlJc w:val="left"/>
    </w:lvl>
  </w:abstractNum>
  <w:abstractNum w:abstractNumId="6">
    <w:nsid w:val="7EAE19F5"/>
    <w:multiLevelType w:val="singleLevel"/>
    <w:tmpl w:val="7EAE19F5"/>
    <w:lvl w:ilvl="0" w:tentative="0">
      <w:start w:val="1"/>
      <w:numFmt w:val="decimal"/>
      <w:suff w:val="nothing"/>
      <w:lvlText w:val="（%1）"/>
      <w:lvlJc w:val="left"/>
    </w:lvl>
  </w:abstractNum>
  <w:num w:numId="1">
    <w:abstractNumId w:val="1"/>
  </w:num>
  <w:num w:numId="2">
    <w:abstractNumId w:val="0"/>
  </w:num>
  <w:num w:numId="3">
    <w:abstractNumId w:val="6"/>
  </w:num>
  <w:num w:numId="4">
    <w:abstractNumId w:val="4"/>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Full" w:cryptAlgorithmClass="hash" w:cryptAlgorithmType="typeAny" w:cryptAlgorithmSid="4" w:cryptSpinCount="0" w:hash="fcck+8O1A9IUlXjC8UqOUzKC/gk=" w:salt="gCRB742334SzR/MYDLjD/A=="/>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Y3NjA0MTMxODgxOGQyMzk4NTdmZGU5N2EwYzc5OTkifQ=="/>
  </w:docVars>
  <w:rsids>
    <w:rsidRoot w:val="00172A27"/>
    <w:rsid w:val="00001003"/>
    <w:rsid w:val="00004BF6"/>
    <w:rsid w:val="00007D65"/>
    <w:rsid w:val="00007DBC"/>
    <w:rsid w:val="000146AD"/>
    <w:rsid w:val="000217EF"/>
    <w:rsid w:val="00023EE4"/>
    <w:rsid w:val="000262EE"/>
    <w:rsid w:val="0002715A"/>
    <w:rsid w:val="0003003C"/>
    <w:rsid w:val="00035D30"/>
    <w:rsid w:val="00037A06"/>
    <w:rsid w:val="00047EE6"/>
    <w:rsid w:val="000552B6"/>
    <w:rsid w:val="000627DB"/>
    <w:rsid w:val="00064951"/>
    <w:rsid w:val="00066BAF"/>
    <w:rsid w:val="00072B76"/>
    <w:rsid w:val="00073279"/>
    <w:rsid w:val="00074A91"/>
    <w:rsid w:val="00074E7E"/>
    <w:rsid w:val="000812BA"/>
    <w:rsid w:val="00082642"/>
    <w:rsid w:val="000846CB"/>
    <w:rsid w:val="0009128E"/>
    <w:rsid w:val="000917C0"/>
    <w:rsid w:val="00091885"/>
    <w:rsid w:val="000956E5"/>
    <w:rsid w:val="0009588C"/>
    <w:rsid w:val="000970F6"/>
    <w:rsid w:val="000A1099"/>
    <w:rsid w:val="000A1410"/>
    <w:rsid w:val="000A39D4"/>
    <w:rsid w:val="000A47EE"/>
    <w:rsid w:val="000A4E3D"/>
    <w:rsid w:val="000A5CA5"/>
    <w:rsid w:val="000B2795"/>
    <w:rsid w:val="000B2DA5"/>
    <w:rsid w:val="000B6A81"/>
    <w:rsid w:val="000C10F1"/>
    <w:rsid w:val="000C1B67"/>
    <w:rsid w:val="000C2633"/>
    <w:rsid w:val="000C37F2"/>
    <w:rsid w:val="000C5BCF"/>
    <w:rsid w:val="000F4852"/>
    <w:rsid w:val="000F6743"/>
    <w:rsid w:val="00106657"/>
    <w:rsid w:val="00106688"/>
    <w:rsid w:val="001100AA"/>
    <w:rsid w:val="00123BF0"/>
    <w:rsid w:val="00126304"/>
    <w:rsid w:val="001306A5"/>
    <w:rsid w:val="00132BCD"/>
    <w:rsid w:val="0013506F"/>
    <w:rsid w:val="00137445"/>
    <w:rsid w:val="00152600"/>
    <w:rsid w:val="00160984"/>
    <w:rsid w:val="00171ED3"/>
    <w:rsid w:val="00172A27"/>
    <w:rsid w:val="00177846"/>
    <w:rsid w:val="001876D3"/>
    <w:rsid w:val="00190105"/>
    <w:rsid w:val="001909AE"/>
    <w:rsid w:val="00191961"/>
    <w:rsid w:val="00194A09"/>
    <w:rsid w:val="00196952"/>
    <w:rsid w:val="001A2F6A"/>
    <w:rsid w:val="001A5284"/>
    <w:rsid w:val="001A6698"/>
    <w:rsid w:val="001B1A48"/>
    <w:rsid w:val="001B5B0D"/>
    <w:rsid w:val="001B60D7"/>
    <w:rsid w:val="001B645F"/>
    <w:rsid w:val="001C2E9A"/>
    <w:rsid w:val="001C53F5"/>
    <w:rsid w:val="001C5DB5"/>
    <w:rsid w:val="001C6E15"/>
    <w:rsid w:val="001D1AC7"/>
    <w:rsid w:val="001D1D1D"/>
    <w:rsid w:val="001E4206"/>
    <w:rsid w:val="001E600D"/>
    <w:rsid w:val="001E7017"/>
    <w:rsid w:val="001F1C43"/>
    <w:rsid w:val="001F359C"/>
    <w:rsid w:val="001F45BF"/>
    <w:rsid w:val="001F48FD"/>
    <w:rsid w:val="001F5A4E"/>
    <w:rsid w:val="001F6EFE"/>
    <w:rsid w:val="00216CBE"/>
    <w:rsid w:val="0022485A"/>
    <w:rsid w:val="00226A0C"/>
    <w:rsid w:val="00227830"/>
    <w:rsid w:val="00230A0A"/>
    <w:rsid w:val="00235566"/>
    <w:rsid w:val="00243D26"/>
    <w:rsid w:val="00247E72"/>
    <w:rsid w:val="0025066B"/>
    <w:rsid w:val="00252196"/>
    <w:rsid w:val="00253683"/>
    <w:rsid w:val="00260368"/>
    <w:rsid w:val="002663C7"/>
    <w:rsid w:val="00267070"/>
    <w:rsid w:val="0027079E"/>
    <w:rsid w:val="0027097F"/>
    <w:rsid w:val="00270B7A"/>
    <w:rsid w:val="00272C42"/>
    <w:rsid w:val="00273878"/>
    <w:rsid w:val="00274AC9"/>
    <w:rsid w:val="00280890"/>
    <w:rsid w:val="002821FB"/>
    <w:rsid w:val="0028310C"/>
    <w:rsid w:val="00284DD6"/>
    <w:rsid w:val="00287CA6"/>
    <w:rsid w:val="00290E4C"/>
    <w:rsid w:val="002936A3"/>
    <w:rsid w:val="00296ECD"/>
    <w:rsid w:val="002A1078"/>
    <w:rsid w:val="002A11A6"/>
    <w:rsid w:val="002A19AC"/>
    <w:rsid w:val="002A1D96"/>
    <w:rsid w:val="002A5435"/>
    <w:rsid w:val="002A5EAD"/>
    <w:rsid w:val="002B57C7"/>
    <w:rsid w:val="002B5CCE"/>
    <w:rsid w:val="002B6F84"/>
    <w:rsid w:val="002B7B59"/>
    <w:rsid w:val="002C18C1"/>
    <w:rsid w:val="002D0911"/>
    <w:rsid w:val="002D27AB"/>
    <w:rsid w:val="002D6A57"/>
    <w:rsid w:val="002D6E2E"/>
    <w:rsid w:val="002E6D57"/>
    <w:rsid w:val="002E7C58"/>
    <w:rsid w:val="002F2C42"/>
    <w:rsid w:val="00302E8F"/>
    <w:rsid w:val="00311980"/>
    <w:rsid w:val="00311A98"/>
    <w:rsid w:val="0031252B"/>
    <w:rsid w:val="00312581"/>
    <w:rsid w:val="003202B9"/>
    <w:rsid w:val="003260C5"/>
    <w:rsid w:val="00327282"/>
    <w:rsid w:val="00327FAD"/>
    <w:rsid w:val="00330108"/>
    <w:rsid w:val="0033227C"/>
    <w:rsid w:val="003359A9"/>
    <w:rsid w:val="00335ABC"/>
    <w:rsid w:val="00342CE9"/>
    <w:rsid w:val="00346DD0"/>
    <w:rsid w:val="0034737C"/>
    <w:rsid w:val="003475F7"/>
    <w:rsid w:val="0035540B"/>
    <w:rsid w:val="003579F3"/>
    <w:rsid w:val="00363EA5"/>
    <w:rsid w:val="003645BD"/>
    <w:rsid w:val="00365F7B"/>
    <w:rsid w:val="00366EF5"/>
    <w:rsid w:val="00376437"/>
    <w:rsid w:val="0038047F"/>
    <w:rsid w:val="003877BE"/>
    <w:rsid w:val="00390AC3"/>
    <w:rsid w:val="00390F24"/>
    <w:rsid w:val="00391265"/>
    <w:rsid w:val="00391904"/>
    <w:rsid w:val="00395F3C"/>
    <w:rsid w:val="00397443"/>
    <w:rsid w:val="00397DE2"/>
    <w:rsid w:val="003A1AB3"/>
    <w:rsid w:val="003B1650"/>
    <w:rsid w:val="003B31A5"/>
    <w:rsid w:val="003C2578"/>
    <w:rsid w:val="003C2FFB"/>
    <w:rsid w:val="003C5D55"/>
    <w:rsid w:val="003D0BCA"/>
    <w:rsid w:val="003D4778"/>
    <w:rsid w:val="003E7C46"/>
    <w:rsid w:val="003F6995"/>
    <w:rsid w:val="00401556"/>
    <w:rsid w:val="004025B2"/>
    <w:rsid w:val="004026F9"/>
    <w:rsid w:val="004104DB"/>
    <w:rsid w:val="00416F71"/>
    <w:rsid w:val="00417CB0"/>
    <w:rsid w:val="0042323E"/>
    <w:rsid w:val="004311A4"/>
    <w:rsid w:val="00431A8B"/>
    <w:rsid w:val="00432F77"/>
    <w:rsid w:val="00437500"/>
    <w:rsid w:val="00440294"/>
    <w:rsid w:val="0044340E"/>
    <w:rsid w:val="004455F2"/>
    <w:rsid w:val="00445977"/>
    <w:rsid w:val="00446F7B"/>
    <w:rsid w:val="004610C4"/>
    <w:rsid w:val="00466283"/>
    <w:rsid w:val="004724DD"/>
    <w:rsid w:val="0047265D"/>
    <w:rsid w:val="0047380A"/>
    <w:rsid w:val="0047413E"/>
    <w:rsid w:val="004742F4"/>
    <w:rsid w:val="00474C87"/>
    <w:rsid w:val="0047797E"/>
    <w:rsid w:val="00483362"/>
    <w:rsid w:val="00491FA3"/>
    <w:rsid w:val="00492D0C"/>
    <w:rsid w:val="0049333F"/>
    <w:rsid w:val="004B02C0"/>
    <w:rsid w:val="004B1310"/>
    <w:rsid w:val="004B7B9B"/>
    <w:rsid w:val="004C1238"/>
    <w:rsid w:val="004C13CE"/>
    <w:rsid w:val="004D2151"/>
    <w:rsid w:val="004D5D52"/>
    <w:rsid w:val="004D70BD"/>
    <w:rsid w:val="004E18A6"/>
    <w:rsid w:val="004E695F"/>
    <w:rsid w:val="004E69D7"/>
    <w:rsid w:val="004F6BC8"/>
    <w:rsid w:val="004F6FFA"/>
    <w:rsid w:val="004F7EE2"/>
    <w:rsid w:val="005030BD"/>
    <w:rsid w:val="00504722"/>
    <w:rsid w:val="00507C4F"/>
    <w:rsid w:val="0051213E"/>
    <w:rsid w:val="005133AF"/>
    <w:rsid w:val="00513835"/>
    <w:rsid w:val="00513866"/>
    <w:rsid w:val="0051407A"/>
    <w:rsid w:val="0051710B"/>
    <w:rsid w:val="00517540"/>
    <w:rsid w:val="005258A6"/>
    <w:rsid w:val="005303EF"/>
    <w:rsid w:val="00533C6E"/>
    <w:rsid w:val="005354A1"/>
    <w:rsid w:val="00551C33"/>
    <w:rsid w:val="00552D13"/>
    <w:rsid w:val="00566F35"/>
    <w:rsid w:val="00576C07"/>
    <w:rsid w:val="00585CA5"/>
    <w:rsid w:val="005937F7"/>
    <w:rsid w:val="005A419A"/>
    <w:rsid w:val="005A5908"/>
    <w:rsid w:val="005A75FD"/>
    <w:rsid w:val="005A7E12"/>
    <w:rsid w:val="005B2360"/>
    <w:rsid w:val="005B321A"/>
    <w:rsid w:val="005D0C0F"/>
    <w:rsid w:val="005D2ED9"/>
    <w:rsid w:val="005D5C96"/>
    <w:rsid w:val="005D7F3B"/>
    <w:rsid w:val="005E20FD"/>
    <w:rsid w:val="005F113D"/>
    <w:rsid w:val="005F4008"/>
    <w:rsid w:val="005F520B"/>
    <w:rsid w:val="005F619B"/>
    <w:rsid w:val="005F6DB5"/>
    <w:rsid w:val="005F7986"/>
    <w:rsid w:val="00600AD0"/>
    <w:rsid w:val="0060150D"/>
    <w:rsid w:val="00602B33"/>
    <w:rsid w:val="00605C36"/>
    <w:rsid w:val="00614CF5"/>
    <w:rsid w:val="00616AB4"/>
    <w:rsid w:val="0062052F"/>
    <w:rsid w:val="00626C49"/>
    <w:rsid w:val="00631363"/>
    <w:rsid w:val="00632171"/>
    <w:rsid w:val="006340F5"/>
    <w:rsid w:val="006349C2"/>
    <w:rsid w:val="00646909"/>
    <w:rsid w:val="006526EF"/>
    <w:rsid w:val="00654002"/>
    <w:rsid w:val="006612B5"/>
    <w:rsid w:val="006638C0"/>
    <w:rsid w:val="00663C29"/>
    <w:rsid w:val="00666943"/>
    <w:rsid w:val="00666E4D"/>
    <w:rsid w:val="00667FF9"/>
    <w:rsid w:val="00673F63"/>
    <w:rsid w:val="00695C1E"/>
    <w:rsid w:val="006A16E0"/>
    <w:rsid w:val="006A5537"/>
    <w:rsid w:val="006A63AC"/>
    <w:rsid w:val="006B0760"/>
    <w:rsid w:val="006B11D5"/>
    <w:rsid w:val="006B384C"/>
    <w:rsid w:val="006B4EF4"/>
    <w:rsid w:val="006B6F24"/>
    <w:rsid w:val="006B72A1"/>
    <w:rsid w:val="006C038D"/>
    <w:rsid w:val="006C0B58"/>
    <w:rsid w:val="006D4867"/>
    <w:rsid w:val="006D5FAE"/>
    <w:rsid w:val="006F0890"/>
    <w:rsid w:val="006F0EE9"/>
    <w:rsid w:val="006F14D6"/>
    <w:rsid w:val="006F75A4"/>
    <w:rsid w:val="006F7C91"/>
    <w:rsid w:val="00703033"/>
    <w:rsid w:val="00703049"/>
    <w:rsid w:val="00713028"/>
    <w:rsid w:val="0071435D"/>
    <w:rsid w:val="007209F5"/>
    <w:rsid w:val="00720A02"/>
    <w:rsid w:val="0072491B"/>
    <w:rsid w:val="00730B97"/>
    <w:rsid w:val="0073137F"/>
    <w:rsid w:val="00734824"/>
    <w:rsid w:val="00737A5B"/>
    <w:rsid w:val="00737F6D"/>
    <w:rsid w:val="00740F6D"/>
    <w:rsid w:val="00744A8E"/>
    <w:rsid w:val="007459AC"/>
    <w:rsid w:val="007460E1"/>
    <w:rsid w:val="00746211"/>
    <w:rsid w:val="007469E3"/>
    <w:rsid w:val="00753FF0"/>
    <w:rsid w:val="00756154"/>
    <w:rsid w:val="00757623"/>
    <w:rsid w:val="00761520"/>
    <w:rsid w:val="00761817"/>
    <w:rsid w:val="007668B9"/>
    <w:rsid w:val="00771DBF"/>
    <w:rsid w:val="00774269"/>
    <w:rsid w:val="0078193E"/>
    <w:rsid w:val="00781E73"/>
    <w:rsid w:val="007824F0"/>
    <w:rsid w:val="0078267A"/>
    <w:rsid w:val="0078454F"/>
    <w:rsid w:val="0078467B"/>
    <w:rsid w:val="00792423"/>
    <w:rsid w:val="007A436E"/>
    <w:rsid w:val="007A753B"/>
    <w:rsid w:val="007B36E9"/>
    <w:rsid w:val="007B6B67"/>
    <w:rsid w:val="007D16DA"/>
    <w:rsid w:val="007D29BB"/>
    <w:rsid w:val="007D506C"/>
    <w:rsid w:val="007D6320"/>
    <w:rsid w:val="007E5F90"/>
    <w:rsid w:val="007F6A95"/>
    <w:rsid w:val="0080583A"/>
    <w:rsid w:val="00810AF2"/>
    <w:rsid w:val="0082043E"/>
    <w:rsid w:val="008207DE"/>
    <w:rsid w:val="00822EB8"/>
    <w:rsid w:val="008374E2"/>
    <w:rsid w:val="0084016B"/>
    <w:rsid w:val="00847738"/>
    <w:rsid w:val="0085082D"/>
    <w:rsid w:val="008538C4"/>
    <w:rsid w:val="008601CA"/>
    <w:rsid w:val="00864A58"/>
    <w:rsid w:val="00867229"/>
    <w:rsid w:val="00875339"/>
    <w:rsid w:val="00875DB5"/>
    <w:rsid w:val="008760AD"/>
    <w:rsid w:val="00877BAF"/>
    <w:rsid w:val="00883075"/>
    <w:rsid w:val="00884AA2"/>
    <w:rsid w:val="008872E8"/>
    <w:rsid w:val="00893EBB"/>
    <w:rsid w:val="00895798"/>
    <w:rsid w:val="008971FE"/>
    <w:rsid w:val="008A4181"/>
    <w:rsid w:val="008A493A"/>
    <w:rsid w:val="008A596A"/>
    <w:rsid w:val="008A7961"/>
    <w:rsid w:val="008B73D5"/>
    <w:rsid w:val="008C3BCB"/>
    <w:rsid w:val="008D2960"/>
    <w:rsid w:val="008E34CD"/>
    <w:rsid w:val="008F1B46"/>
    <w:rsid w:val="00901A05"/>
    <w:rsid w:val="00912103"/>
    <w:rsid w:val="0091344F"/>
    <w:rsid w:val="00913D3C"/>
    <w:rsid w:val="00914CAE"/>
    <w:rsid w:val="00914EAD"/>
    <w:rsid w:val="00921B6C"/>
    <w:rsid w:val="00922086"/>
    <w:rsid w:val="00925AD6"/>
    <w:rsid w:val="00933786"/>
    <w:rsid w:val="00934756"/>
    <w:rsid w:val="00935A1D"/>
    <w:rsid w:val="00951F03"/>
    <w:rsid w:val="00953CA4"/>
    <w:rsid w:val="00962E7E"/>
    <w:rsid w:val="00966147"/>
    <w:rsid w:val="00981E00"/>
    <w:rsid w:val="00986125"/>
    <w:rsid w:val="00990DD9"/>
    <w:rsid w:val="0099267E"/>
    <w:rsid w:val="009954B3"/>
    <w:rsid w:val="009A1DD2"/>
    <w:rsid w:val="009B55A9"/>
    <w:rsid w:val="009B5F24"/>
    <w:rsid w:val="009B73B9"/>
    <w:rsid w:val="009B74FE"/>
    <w:rsid w:val="009C079A"/>
    <w:rsid w:val="009C6991"/>
    <w:rsid w:val="009D00B7"/>
    <w:rsid w:val="009D1185"/>
    <w:rsid w:val="009D1F50"/>
    <w:rsid w:val="009D752C"/>
    <w:rsid w:val="009F1591"/>
    <w:rsid w:val="00A05EA4"/>
    <w:rsid w:val="00A07274"/>
    <w:rsid w:val="00A07B6F"/>
    <w:rsid w:val="00A171F7"/>
    <w:rsid w:val="00A179E1"/>
    <w:rsid w:val="00A17D77"/>
    <w:rsid w:val="00A17E44"/>
    <w:rsid w:val="00A210F6"/>
    <w:rsid w:val="00A2244D"/>
    <w:rsid w:val="00A22DD2"/>
    <w:rsid w:val="00A273DA"/>
    <w:rsid w:val="00A27D8C"/>
    <w:rsid w:val="00A36D0C"/>
    <w:rsid w:val="00A371D0"/>
    <w:rsid w:val="00A4204D"/>
    <w:rsid w:val="00A43DD7"/>
    <w:rsid w:val="00A44918"/>
    <w:rsid w:val="00A462EB"/>
    <w:rsid w:val="00A569B0"/>
    <w:rsid w:val="00A62B9F"/>
    <w:rsid w:val="00A639E8"/>
    <w:rsid w:val="00A72B11"/>
    <w:rsid w:val="00A73564"/>
    <w:rsid w:val="00A754D1"/>
    <w:rsid w:val="00A757F3"/>
    <w:rsid w:val="00A85E1A"/>
    <w:rsid w:val="00A862A8"/>
    <w:rsid w:val="00A91B63"/>
    <w:rsid w:val="00A91E44"/>
    <w:rsid w:val="00A93A9C"/>
    <w:rsid w:val="00AB3D1B"/>
    <w:rsid w:val="00AB6300"/>
    <w:rsid w:val="00AC03B4"/>
    <w:rsid w:val="00AC2FD0"/>
    <w:rsid w:val="00AC30CF"/>
    <w:rsid w:val="00AC4C6E"/>
    <w:rsid w:val="00AC68EC"/>
    <w:rsid w:val="00AC6FE4"/>
    <w:rsid w:val="00AC7A19"/>
    <w:rsid w:val="00AD183D"/>
    <w:rsid w:val="00AD50A3"/>
    <w:rsid w:val="00AD7C78"/>
    <w:rsid w:val="00AE0844"/>
    <w:rsid w:val="00AE1AF3"/>
    <w:rsid w:val="00AE3DD9"/>
    <w:rsid w:val="00AE6847"/>
    <w:rsid w:val="00AE6AFF"/>
    <w:rsid w:val="00AF0BB8"/>
    <w:rsid w:val="00AF0DCA"/>
    <w:rsid w:val="00AF480F"/>
    <w:rsid w:val="00B03CA0"/>
    <w:rsid w:val="00B04872"/>
    <w:rsid w:val="00B0574B"/>
    <w:rsid w:val="00B06D48"/>
    <w:rsid w:val="00B10F0F"/>
    <w:rsid w:val="00B133B6"/>
    <w:rsid w:val="00B20244"/>
    <w:rsid w:val="00B214B6"/>
    <w:rsid w:val="00B27D5A"/>
    <w:rsid w:val="00B30C37"/>
    <w:rsid w:val="00B37A63"/>
    <w:rsid w:val="00B43EE8"/>
    <w:rsid w:val="00B44D0C"/>
    <w:rsid w:val="00B45980"/>
    <w:rsid w:val="00B56612"/>
    <w:rsid w:val="00B60C4C"/>
    <w:rsid w:val="00B6735F"/>
    <w:rsid w:val="00B722DB"/>
    <w:rsid w:val="00B72F0A"/>
    <w:rsid w:val="00B74681"/>
    <w:rsid w:val="00B82213"/>
    <w:rsid w:val="00B86222"/>
    <w:rsid w:val="00B90007"/>
    <w:rsid w:val="00B9436E"/>
    <w:rsid w:val="00B946C4"/>
    <w:rsid w:val="00B95988"/>
    <w:rsid w:val="00B979D9"/>
    <w:rsid w:val="00BB12F4"/>
    <w:rsid w:val="00BC13AB"/>
    <w:rsid w:val="00BC1619"/>
    <w:rsid w:val="00BC1E16"/>
    <w:rsid w:val="00BC58AE"/>
    <w:rsid w:val="00BC639D"/>
    <w:rsid w:val="00BD02F1"/>
    <w:rsid w:val="00BD121D"/>
    <w:rsid w:val="00BD1250"/>
    <w:rsid w:val="00BD5041"/>
    <w:rsid w:val="00BD6268"/>
    <w:rsid w:val="00BD6705"/>
    <w:rsid w:val="00BE0629"/>
    <w:rsid w:val="00BF302E"/>
    <w:rsid w:val="00BF426C"/>
    <w:rsid w:val="00BF52EE"/>
    <w:rsid w:val="00C07D32"/>
    <w:rsid w:val="00C15AE0"/>
    <w:rsid w:val="00C16ABE"/>
    <w:rsid w:val="00C21833"/>
    <w:rsid w:val="00C223C1"/>
    <w:rsid w:val="00C231FF"/>
    <w:rsid w:val="00C257EB"/>
    <w:rsid w:val="00C25FDD"/>
    <w:rsid w:val="00C26769"/>
    <w:rsid w:val="00C329FC"/>
    <w:rsid w:val="00C336F0"/>
    <w:rsid w:val="00C4060A"/>
    <w:rsid w:val="00C473BA"/>
    <w:rsid w:val="00C5460F"/>
    <w:rsid w:val="00C62B12"/>
    <w:rsid w:val="00C62CA3"/>
    <w:rsid w:val="00C63F09"/>
    <w:rsid w:val="00C773A8"/>
    <w:rsid w:val="00C816AB"/>
    <w:rsid w:val="00C82E17"/>
    <w:rsid w:val="00C83032"/>
    <w:rsid w:val="00C83F6A"/>
    <w:rsid w:val="00C86996"/>
    <w:rsid w:val="00C91213"/>
    <w:rsid w:val="00C93E18"/>
    <w:rsid w:val="00C976B8"/>
    <w:rsid w:val="00CA4C00"/>
    <w:rsid w:val="00CA6CD2"/>
    <w:rsid w:val="00CB138F"/>
    <w:rsid w:val="00CB332A"/>
    <w:rsid w:val="00CB73C0"/>
    <w:rsid w:val="00CC0679"/>
    <w:rsid w:val="00CC3E4D"/>
    <w:rsid w:val="00CC4181"/>
    <w:rsid w:val="00CD1636"/>
    <w:rsid w:val="00CD5AD2"/>
    <w:rsid w:val="00CE0EA0"/>
    <w:rsid w:val="00CE41C1"/>
    <w:rsid w:val="00CF275F"/>
    <w:rsid w:val="00CF5FE5"/>
    <w:rsid w:val="00D01479"/>
    <w:rsid w:val="00D02FF7"/>
    <w:rsid w:val="00D06C8C"/>
    <w:rsid w:val="00D115F9"/>
    <w:rsid w:val="00D12406"/>
    <w:rsid w:val="00D124D7"/>
    <w:rsid w:val="00D23A2D"/>
    <w:rsid w:val="00D2454A"/>
    <w:rsid w:val="00D250AD"/>
    <w:rsid w:val="00D25816"/>
    <w:rsid w:val="00D50473"/>
    <w:rsid w:val="00D51C92"/>
    <w:rsid w:val="00D52F0E"/>
    <w:rsid w:val="00D533A6"/>
    <w:rsid w:val="00D912D9"/>
    <w:rsid w:val="00D9394D"/>
    <w:rsid w:val="00D96505"/>
    <w:rsid w:val="00DA14C4"/>
    <w:rsid w:val="00DA341F"/>
    <w:rsid w:val="00DA54AF"/>
    <w:rsid w:val="00DB233C"/>
    <w:rsid w:val="00DC1178"/>
    <w:rsid w:val="00DC4FBF"/>
    <w:rsid w:val="00DD50ED"/>
    <w:rsid w:val="00DE3CF6"/>
    <w:rsid w:val="00E00D91"/>
    <w:rsid w:val="00E013C8"/>
    <w:rsid w:val="00E02E44"/>
    <w:rsid w:val="00E07100"/>
    <w:rsid w:val="00E1274E"/>
    <w:rsid w:val="00E12CD9"/>
    <w:rsid w:val="00E148B9"/>
    <w:rsid w:val="00E17FB8"/>
    <w:rsid w:val="00E21136"/>
    <w:rsid w:val="00E242DC"/>
    <w:rsid w:val="00E2576E"/>
    <w:rsid w:val="00E266C7"/>
    <w:rsid w:val="00E30D87"/>
    <w:rsid w:val="00E357D0"/>
    <w:rsid w:val="00E36E69"/>
    <w:rsid w:val="00E45F50"/>
    <w:rsid w:val="00E466DB"/>
    <w:rsid w:val="00E4791E"/>
    <w:rsid w:val="00E52723"/>
    <w:rsid w:val="00E616D1"/>
    <w:rsid w:val="00E619F1"/>
    <w:rsid w:val="00E632BA"/>
    <w:rsid w:val="00E6474F"/>
    <w:rsid w:val="00E6601D"/>
    <w:rsid w:val="00E66CA0"/>
    <w:rsid w:val="00E70197"/>
    <w:rsid w:val="00E7152C"/>
    <w:rsid w:val="00E72C94"/>
    <w:rsid w:val="00E84AD6"/>
    <w:rsid w:val="00E93B1F"/>
    <w:rsid w:val="00EA0894"/>
    <w:rsid w:val="00EA3C0F"/>
    <w:rsid w:val="00EA4599"/>
    <w:rsid w:val="00EA55C4"/>
    <w:rsid w:val="00EA62C5"/>
    <w:rsid w:val="00EA7137"/>
    <w:rsid w:val="00EA7A78"/>
    <w:rsid w:val="00EB16DA"/>
    <w:rsid w:val="00EB2FE2"/>
    <w:rsid w:val="00EC176E"/>
    <w:rsid w:val="00EC6F3D"/>
    <w:rsid w:val="00ED16E0"/>
    <w:rsid w:val="00ED174D"/>
    <w:rsid w:val="00ED2301"/>
    <w:rsid w:val="00ED2886"/>
    <w:rsid w:val="00ED39A8"/>
    <w:rsid w:val="00ED5558"/>
    <w:rsid w:val="00ED6802"/>
    <w:rsid w:val="00EE02EF"/>
    <w:rsid w:val="00EE24A4"/>
    <w:rsid w:val="00EE5FB9"/>
    <w:rsid w:val="00EF5B02"/>
    <w:rsid w:val="00EF72E7"/>
    <w:rsid w:val="00EF7765"/>
    <w:rsid w:val="00F000A4"/>
    <w:rsid w:val="00F053FD"/>
    <w:rsid w:val="00F14116"/>
    <w:rsid w:val="00F163FC"/>
    <w:rsid w:val="00F175A2"/>
    <w:rsid w:val="00F2074D"/>
    <w:rsid w:val="00F225DE"/>
    <w:rsid w:val="00F23452"/>
    <w:rsid w:val="00F24CDA"/>
    <w:rsid w:val="00F25AEC"/>
    <w:rsid w:val="00F35A54"/>
    <w:rsid w:val="00F46673"/>
    <w:rsid w:val="00F46FDD"/>
    <w:rsid w:val="00F52BD1"/>
    <w:rsid w:val="00F52D50"/>
    <w:rsid w:val="00F533BF"/>
    <w:rsid w:val="00F53576"/>
    <w:rsid w:val="00F539AA"/>
    <w:rsid w:val="00F56472"/>
    <w:rsid w:val="00F568E5"/>
    <w:rsid w:val="00F62624"/>
    <w:rsid w:val="00F63406"/>
    <w:rsid w:val="00F649D6"/>
    <w:rsid w:val="00F65489"/>
    <w:rsid w:val="00F739D6"/>
    <w:rsid w:val="00F75A39"/>
    <w:rsid w:val="00F81AC0"/>
    <w:rsid w:val="00F824A5"/>
    <w:rsid w:val="00F85F91"/>
    <w:rsid w:val="00F86FD5"/>
    <w:rsid w:val="00FA59C0"/>
    <w:rsid w:val="00FA6D05"/>
    <w:rsid w:val="00FA7997"/>
    <w:rsid w:val="00FB1910"/>
    <w:rsid w:val="00FB1F8F"/>
    <w:rsid w:val="00FB6026"/>
    <w:rsid w:val="00FB752E"/>
    <w:rsid w:val="00FB75EF"/>
    <w:rsid w:val="00FC235F"/>
    <w:rsid w:val="00FC321B"/>
    <w:rsid w:val="00FD2BDB"/>
    <w:rsid w:val="00FD3B38"/>
    <w:rsid w:val="00FD56C9"/>
    <w:rsid w:val="00FD765A"/>
    <w:rsid w:val="00FE0A68"/>
    <w:rsid w:val="00FE6C63"/>
    <w:rsid w:val="00FE7FB5"/>
    <w:rsid w:val="00FF0EC9"/>
    <w:rsid w:val="00FF1B05"/>
    <w:rsid w:val="00FF6D27"/>
    <w:rsid w:val="03F448F3"/>
    <w:rsid w:val="0BFC72D9"/>
    <w:rsid w:val="0C1E185D"/>
    <w:rsid w:val="0F7E2D3C"/>
    <w:rsid w:val="170D06E0"/>
    <w:rsid w:val="1B443F9D"/>
    <w:rsid w:val="212653B4"/>
    <w:rsid w:val="2C0A4564"/>
    <w:rsid w:val="2E6B76E5"/>
    <w:rsid w:val="2EA62F03"/>
    <w:rsid w:val="2F302FA0"/>
    <w:rsid w:val="32A6169C"/>
    <w:rsid w:val="33DA050E"/>
    <w:rsid w:val="37A55FF4"/>
    <w:rsid w:val="3BC50EF7"/>
    <w:rsid w:val="3FE96049"/>
    <w:rsid w:val="41D85538"/>
    <w:rsid w:val="492461D8"/>
    <w:rsid w:val="4A244C06"/>
    <w:rsid w:val="4A4C5F2C"/>
    <w:rsid w:val="4F2C045C"/>
    <w:rsid w:val="56AA6F34"/>
    <w:rsid w:val="589078A8"/>
    <w:rsid w:val="5A4D5488"/>
    <w:rsid w:val="5B61260B"/>
    <w:rsid w:val="5C4C447D"/>
    <w:rsid w:val="5EB61843"/>
    <w:rsid w:val="5ED7323F"/>
    <w:rsid w:val="600E017F"/>
    <w:rsid w:val="72230FA3"/>
    <w:rsid w:val="774C29C9"/>
    <w:rsid w:val="77ED64B4"/>
    <w:rsid w:val="7C9A1B82"/>
    <w:rsid w:val="FBFB5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nhideWhenUsed="0"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qFormat/>
    <w:uiPriority w:val="99"/>
    <w:pPr>
      <w:adjustRightInd w:val="0"/>
      <w:spacing w:line="360" w:lineRule="atLeast"/>
      <w:jc w:val="left"/>
      <w:textAlignment w:val="baseline"/>
    </w:pPr>
    <w:rPr>
      <w:rFonts w:eastAsia="昆仑楷体"/>
      <w:kern w:val="0"/>
      <w:sz w:val="24"/>
    </w:rPr>
  </w:style>
  <w:style w:type="paragraph" w:styleId="3">
    <w:name w:val="Body Text Indent"/>
    <w:basedOn w:val="1"/>
    <w:unhideWhenUsed/>
    <w:qFormat/>
    <w:uiPriority w:val="99"/>
    <w:pPr>
      <w:autoSpaceDE w:val="0"/>
      <w:autoSpaceDN w:val="0"/>
      <w:adjustRightInd w:val="0"/>
      <w:snapToGrid w:val="0"/>
      <w:spacing w:line="560" w:lineRule="atLeast"/>
      <w:ind w:firstLine="480"/>
      <w:textAlignment w:val="bottom"/>
    </w:pPr>
    <w:rPr>
      <w:rFonts w:ascii="仿宋_GB2312" w:hAnsi="宋体"/>
      <w:kern w:val="0"/>
    </w:rPr>
  </w:style>
  <w:style w:type="paragraph" w:styleId="4">
    <w:name w:val="Balloon Text"/>
    <w:basedOn w:val="1"/>
    <w:link w:val="24"/>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footnote text"/>
    <w:basedOn w:val="1"/>
    <w:link w:val="49"/>
    <w:unhideWhenUsed/>
    <w:qFormat/>
    <w:uiPriority w:val="99"/>
    <w:pPr>
      <w:snapToGrid w:val="0"/>
      <w:jc w:val="left"/>
    </w:pPr>
    <w:rPr>
      <w:sz w:val="18"/>
      <w:szCs w:val="18"/>
    </w:rPr>
  </w:style>
  <w:style w:type="paragraph" w:styleId="8">
    <w:name w:val="annotation subject"/>
    <w:basedOn w:val="2"/>
    <w:next w:val="2"/>
    <w:link w:val="17"/>
    <w:qFormat/>
    <w:uiPriority w:val="0"/>
    <w:pPr>
      <w:adjustRightInd/>
      <w:spacing w:line="240" w:lineRule="auto"/>
      <w:textAlignment w:val="auto"/>
    </w:pPr>
    <w:rPr>
      <w:b/>
      <w:bCs/>
      <w:sz w:val="21"/>
    </w:rPr>
  </w:style>
  <w:style w:type="character" w:styleId="11">
    <w:name w:val="page number"/>
    <w:basedOn w:val="10"/>
    <w:unhideWhenUsed/>
    <w:qFormat/>
    <w:uiPriority w:val="99"/>
  </w:style>
  <w:style w:type="character" w:styleId="12">
    <w:name w:val="Hyperlink"/>
    <w:unhideWhenUsed/>
    <w:qFormat/>
    <w:uiPriority w:val="99"/>
    <w:rPr>
      <w:color w:val="0563C1"/>
      <w:u w:val="single"/>
    </w:rPr>
  </w:style>
  <w:style w:type="character" w:styleId="13">
    <w:name w:val="annotation reference"/>
    <w:qFormat/>
    <w:uiPriority w:val="99"/>
    <w:rPr>
      <w:sz w:val="21"/>
      <w:szCs w:val="21"/>
    </w:rPr>
  </w:style>
  <w:style w:type="character" w:styleId="14">
    <w:name w:val="footnote reference"/>
    <w:unhideWhenUsed/>
    <w:qFormat/>
    <w:uiPriority w:val="99"/>
    <w:rPr>
      <w:vertAlign w:val="superscript"/>
    </w:rPr>
  </w:style>
  <w:style w:type="character" w:customStyle="1" w:styleId="15">
    <w:name w:val="批注文字 字符"/>
    <w:qFormat/>
    <w:uiPriority w:val="0"/>
    <w:rPr>
      <w:rFonts w:eastAsia="昆仑楷体"/>
      <w:sz w:val="24"/>
    </w:rPr>
  </w:style>
  <w:style w:type="character" w:customStyle="1" w:styleId="16">
    <w:name w:val="页码 New New New New"/>
    <w:basedOn w:val="10"/>
    <w:qFormat/>
    <w:uiPriority w:val="0"/>
  </w:style>
  <w:style w:type="character" w:customStyle="1" w:styleId="17">
    <w:name w:val="批注主题 Char"/>
    <w:link w:val="8"/>
    <w:qFormat/>
    <w:uiPriority w:val="0"/>
    <w:rPr>
      <w:rFonts w:eastAsia="昆仑楷体"/>
      <w:b/>
      <w:bCs/>
      <w:kern w:val="2"/>
      <w:sz w:val="21"/>
    </w:rPr>
  </w:style>
  <w:style w:type="character" w:customStyle="1" w:styleId="18">
    <w:name w:val="批注文字 Char"/>
    <w:link w:val="2"/>
    <w:qFormat/>
    <w:uiPriority w:val="0"/>
    <w:rPr>
      <w:rFonts w:eastAsia="昆仑楷体"/>
      <w:sz w:val="24"/>
    </w:rPr>
  </w:style>
  <w:style w:type="character" w:customStyle="1" w:styleId="19">
    <w:name w:val="批注文字 Char1"/>
    <w:qFormat/>
    <w:uiPriority w:val="0"/>
    <w:rPr>
      <w:kern w:val="2"/>
      <w:sz w:val="21"/>
    </w:rPr>
  </w:style>
  <w:style w:type="character" w:customStyle="1" w:styleId="20">
    <w:name w:val="页码 New New New New New New"/>
    <w:basedOn w:val="10"/>
    <w:qFormat/>
    <w:uiPriority w:val="0"/>
  </w:style>
  <w:style w:type="character" w:customStyle="1" w:styleId="21">
    <w:name w:val="页码 New New New"/>
    <w:basedOn w:val="10"/>
    <w:qFormat/>
    <w:uiPriority w:val="0"/>
  </w:style>
  <w:style w:type="character" w:customStyle="1" w:styleId="22">
    <w:name w:val="页码 New New"/>
    <w:basedOn w:val="10"/>
    <w:qFormat/>
    <w:uiPriority w:val="0"/>
  </w:style>
  <w:style w:type="character" w:customStyle="1" w:styleId="23">
    <w:name w:val="页码 New"/>
    <w:basedOn w:val="10"/>
    <w:qFormat/>
    <w:uiPriority w:val="0"/>
  </w:style>
  <w:style w:type="character" w:customStyle="1" w:styleId="24">
    <w:name w:val="批注框文本 Char"/>
    <w:link w:val="4"/>
    <w:qFormat/>
    <w:uiPriority w:val="0"/>
    <w:rPr>
      <w:kern w:val="2"/>
      <w:sz w:val="18"/>
      <w:szCs w:val="18"/>
    </w:rPr>
  </w:style>
  <w:style w:type="character" w:customStyle="1" w:styleId="25">
    <w:name w:val="页码 New New New New New"/>
    <w:basedOn w:val="10"/>
    <w:qFormat/>
    <w:uiPriority w:val="0"/>
  </w:style>
  <w:style w:type="paragraph" w:customStyle="1" w:styleId="26">
    <w:name w:val="页脚 New New New New New"/>
    <w:basedOn w:val="27"/>
    <w:qFormat/>
    <w:uiPriority w:val="0"/>
    <w:pPr>
      <w:tabs>
        <w:tab w:val="center" w:pos="4153"/>
        <w:tab w:val="right" w:pos="8306"/>
      </w:tabs>
      <w:spacing w:line="240" w:lineRule="atLeast"/>
    </w:pPr>
    <w:rPr>
      <w:sz w:val="18"/>
    </w:rPr>
  </w:style>
  <w:style w:type="paragraph" w:customStyle="1" w:styleId="27">
    <w:name w:val="正文 New New New New New"/>
    <w:qFormat/>
    <w:uiPriority w:val="0"/>
    <w:pPr>
      <w:widowControl w:val="0"/>
      <w:adjustRightInd w:val="0"/>
      <w:spacing w:line="360" w:lineRule="atLeast"/>
      <w:textAlignment w:val="baseline"/>
    </w:pPr>
    <w:rPr>
      <w:rFonts w:ascii="Times New Roman" w:hAnsi="Times New Roman" w:eastAsia="昆仑楷体" w:cs="Times New Roman"/>
      <w:sz w:val="24"/>
      <w:lang w:val="en-US" w:eastAsia="zh-CN" w:bidi="ar-SA"/>
    </w:rPr>
  </w:style>
  <w:style w:type="paragraph" w:customStyle="1" w:styleId="28">
    <w:name w:val="页脚 New"/>
    <w:basedOn w:val="29"/>
    <w:qFormat/>
    <w:uiPriority w:val="0"/>
    <w:pPr>
      <w:tabs>
        <w:tab w:val="center" w:pos="4153"/>
        <w:tab w:val="right" w:pos="8306"/>
      </w:tabs>
      <w:spacing w:line="240" w:lineRule="atLeast"/>
    </w:pPr>
    <w:rPr>
      <w:sz w:val="18"/>
    </w:rPr>
  </w:style>
  <w:style w:type="paragraph" w:customStyle="1" w:styleId="29">
    <w:name w:val="正文 New"/>
    <w:qFormat/>
    <w:uiPriority w:val="0"/>
    <w:pPr>
      <w:widowControl w:val="0"/>
      <w:adjustRightInd w:val="0"/>
      <w:spacing w:line="360" w:lineRule="atLeast"/>
      <w:textAlignment w:val="baseline"/>
    </w:pPr>
    <w:rPr>
      <w:rFonts w:ascii="Times New Roman" w:hAnsi="Times New Roman" w:eastAsia="昆仑楷体" w:cs="Times New Roman"/>
      <w:sz w:val="24"/>
      <w:lang w:val="en-US" w:eastAsia="zh-CN" w:bidi="ar-SA"/>
    </w:rPr>
  </w:style>
  <w:style w:type="paragraph" w:customStyle="1" w:styleId="30">
    <w:name w:val="Char Char Char Char Char Char Char Char Char"/>
    <w:basedOn w:val="1"/>
    <w:qFormat/>
    <w:uiPriority w:val="0"/>
    <w:rPr>
      <w:rFonts w:ascii="Tahoma" w:hAnsi="Tahoma"/>
      <w:sz w:val="24"/>
      <w:szCs w:val="24"/>
    </w:rPr>
  </w:style>
  <w:style w:type="paragraph" w:customStyle="1" w:styleId="31">
    <w:name w:val="正文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2">
    <w:name w:val="页眉 New New"/>
    <w:basedOn w:val="33"/>
    <w:qFormat/>
    <w:uiPriority w:val="0"/>
    <w:pPr>
      <w:pBdr>
        <w:bottom w:val="single" w:color="auto" w:sz="6" w:space="1"/>
      </w:pBdr>
      <w:tabs>
        <w:tab w:val="center" w:pos="4153"/>
        <w:tab w:val="right" w:pos="8306"/>
      </w:tabs>
      <w:snapToGrid w:val="0"/>
      <w:spacing w:line="240" w:lineRule="atLeast"/>
      <w:jc w:val="center"/>
    </w:pPr>
    <w:rPr>
      <w:sz w:val="18"/>
    </w:rPr>
  </w:style>
  <w:style w:type="paragraph" w:customStyle="1" w:styleId="33">
    <w:name w:val="正文 New New"/>
    <w:qFormat/>
    <w:uiPriority w:val="0"/>
    <w:pPr>
      <w:widowControl w:val="0"/>
      <w:adjustRightInd w:val="0"/>
      <w:spacing w:line="360" w:lineRule="atLeast"/>
      <w:textAlignment w:val="baseline"/>
    </w:pPr>
    <w:rPr>
      <w:rFonts w:ascii="Times New Roman" w:hAnsi="Times New Roman" w:eastAsia="昆仑楷体" w:cs="Times New Roman"/>
      <w:sz w:val="24"/>
      <w:lang w:val="en-US" w:eastAsia="zh-CN" w:bidi="ar-SA"/>
    </w:rPr>
  </w:style>
  <w:style w:type="paragraph" w:customStyle="1" w:styleId="34">
    <w:name w:val="Char"/>
    <w:basedOn w:val="1"/>
    <w:qFormat/>
    <w:uiPriority w:val="0"/>
    <w:pPr>
      <w:widowControl/>
      <w:spacing w:after="160" w:line="240" w:lineRule="exact"/>
      <w:jc w:val="left"/>
    </w:pPr>
    <w:rPr>
      <w:rFonts w:ascii="Verdana" w:hAnsi="Verdana" w:cs="Verdana"/>
      <w:kern w:val="0"/>
      <w:sz w:val="20"/>
      <w:lang w:eastAsia="en-US"/>
    </w:rPr>
  </w:style>
  <w:style w:type="paragraph" w:customStyle="1" w:styleId="35">
    <w:name w:val="正文 New New New New"/>
    <w:qFormat/>
    <w:uiPriority w:val="0"/>
    <w:pPr>
      <w:widowControl w:val="0"/>
      <w:adjustRightInd w:val="0"/>
      <w:spacing w:line="360" w:lineRule="atLeast"/>
      <w:textAlignment w:val="baseline"/>
    </w:pPr>
    <w:rPr>
      <w:rFonts w:ascii="Times New Roman" w:hAnsi="Times New Roman" w:eastAsia="昆仑楷体" w:cs="Times New Roman"/>
      <w:sz w:val="24"/>
      <w:lang w:val="en-US" w:eastAsia="zh-CN" w:bidi="ar-SA"/>
    </w:rPr>
  </w:style>
  <w:style w:type="paragraph" w:customStyle="1" w:styleId="36">
    <w:name w:val="页脚 New New New New"/>
    <w:basedOn w:val="35"/>
    <w:qFormat/>
    <w:uiPriority w:val="0"/>
    <w:pPr>
      <w:tabs>
        <w:tab w:val="center" w:pos="4153"/>
        <w:tab w:val="right" w:pos="8306"/>
      </w:tabs>
      <w:spacing w:line="240" w:lineRule="atLeast"/>
    </w:pPr>
    <w:rPr>
      <w:sz w:val="18"/>
    </w:rPr>
  </w:style>
  <w:style w:type="paragraph" w:customStyle="1" w:styleId="37">
    <w:name w:val="正文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8">
    <w:name w:val="页脚 New New"/>
    <w:basedOn w:val="33"/>
    <w:qFormat/>
    <w:uiPriority w:val="0"/>
    <w:pPr>
      <w:tabs>
        <w:tab w:val="center" w:pos="4153"/>
        <w:tab w:val="right" w:pos="8306"/>
      </w:tabs>
      <w:spacing w:line="240" w:lineRule="atLeast"/>
    </w:pPr>
    <w:rPr>
      <w:sz w:val="18"/>
    </w:rPr>
  </w:style>
  <w:style w:type="paragraph" w:customStyle="1" w:styleId="39">
    <w:name w:val="正文 New New New"/>
    <w:qFormat/>
    <w:uiPriority w:val="0"/>
    <w:pPr>
      <w:widowControl w:val="0"/>
      <w:adjustRightInd w:val="0"/>
      <w:spacing w:line="360" w:lineRule="atLeast"/>
      <w:textAlignment w:val="baseline"/>
    </w:pPr>
    <w:rPr>
      <w:rFonts w:ascii="Times New Roman" w:hAnsi="Times New Roman" w:eastAsia="昆仑楷体" w:cs="Times New Roman"/>
      <w:sz w:val="24"/>
      <w:lang w:val="en-US" w:eastAsia="zh-CN" w:bidi="ar-SA"/>
    </w:rPr>
  </w:style>
  <w:style w:type="paragraph" w:customStyle="1" w:styleId="40">
    <w:name w:val="修订1"/>
    <w:qFormat/>
    <w:uiPriority w:val="0"/>
    <w:rPr>
      <w:rFonts w:ascii="Times New Roman" w:hAnsi="Times New Roman" w:eastAsia="宋体" w:cs="Times New Roman"/>
      <w:kern w:val="2"/>
      <w:sz w:val="21"/>
      <w:lang w:val="en-US" w:eastAsia="zh-CN" w:bidi="ar-SA"/>
    </w:rPr>
  </w:style>
  <w:style w:type="paragraph" w:customStyle="1" w:styleId="41">
    <w:name w:val="页眉 New"/>
    <w:basedOn w:val="29"/>
    <w:qFormat/>
    <w:uiPriority w:val="0"/>
    <w:pPr>
      <w:pBdr>
        <w:bottom w:val="single" w:color="auto" w:sz="6" w:space="1"/>
      </w:pBdr>
      <w:tabs>
        <w:tab w:val="center" w:pos="4153"/>
        <w:tab w:val="right" w:pos="8306"/>
      </w:tabs>
      <w:snapToGrid w:val="0"/>
      <w:spacing w:line="240" w:lineRule="atLeast"/>
      <w:jc w:val="center"/>
    </w:pPr>
    <w:rPr>
      <w:sz w:val="18"/>
    </w:rPr>
  </w:style>
  <w:style w:type="paragraph" w:customStyle="1" w:styleId="42">
    <w:name w:val="正文 New New New New New New"/>
    <w:qFormat/>
    <w:uiPriority w:val="0"/>
    <w:pPr>
      <w:widowControl w:val="0"/>
      <w:adjustRightInd w:val="0"/>
      <w:spacing w:line="360" w:lineRule="atLeast"/>
      <w:textAlignment w:val="baseline"/>
    </w:pPr>
    <w:rPr>
      <w:rFonts w:ascii="Times New Roman" w:hAnsi="Times New Roman" w:eastAsia="昆仑楷体" w:cs="Times New Roman"/>
      <w:sz w:val="24"/>
      <w:lang w:val="en-US" w:eastAsia="zh-CN" w:bidi="ar-SA"/>
    </w:rPr>
  </w:style>
  <w:style w:type="paragraph" w:customStyle="1" w:styleId="43">
    <w:name w:val="正文文本缩进 2 New"/>
    <w:basedOn w:val="29"/>
    <w:qFormat/>
    <w:uiPriority w:val="0"/>
    <w:pPr>
      <w:snapToGrid w:val="0"/>
      <w:spacing w:line="570" w:lineRule="atLeast"/>
      <w:ind w:firstLine="630"/>
      <w:jc w:val="both"/>
    </w:pPr>
    <w:rPr>
      <w:rFonts w:ascii="仿宋_GB2312" w:eastAsia="仿宋_GB2312"/>
      <w:sz w:val="32"/>
    </w:rPr>
  </w:style>
  <w:style w:type="paragraph" w:customStyle="1" w:styleId="44">
    <w:name w:val="页脚 New New New New New New"/>
    <w:basedOn w:val="42"/>
    <w:qFormat/>
    <w:uiPriority w:val="0"/>
    <w:pPr>
      <w:tabs>
        <w:tab w:val="center" w:pos="4153"/>
        <w:tab w:val="right" w:pos="8306"/>
      </w:tabs>
      <w:spacing w:line="240" w:lineRule="atLeast"/>
    </w:pPr>
    <w:rPr>
      <w:sz w:val="18"/>
    </w:rPr>
  </w:style>
  <w:style w:type="paragraph" w:customStyle="1" w:styleId="45">
    <w:name w:val="页脚 New New New"/>
    <w:basedOn w:val="39"/>
    <w:qFormat/>
    <w:uiPriority w:val="0"/>
    <w:pPr>
      <w:tabs>
        <w:tab w:val="center" w:pos="4153"/>
        <w:tab w:val="right" w:pos="8306"/>
      </w:tabs>
      <w:spacing w:line="240" w:lineRule="atLeast"/>
    </w:pPr>
    <w:rPr>
      <w:sz w:val="18"/>
    </w:rPr>
  </w:style>
  <w:style w:type="character" w:customStyle="1" w:styleId="46">
    <w:name w:val="正文文本缩进 Char Char"/>
    <w:link w:val="47"/>
    <w:qFormat/>
    <w:uiPriority w:val="0"/>
    <w:rPr>
      <w:rFonts w:ascii="仿宋_GB2312" w:eastAsia="仿宋_GB2312"/>
      <w:sz w:val="32"/>
    </w:rPr>
  </w:style>
  <w:style w:type="paragraph" w:customStyle="1" w:styleId="47">
    <w:name w:val="正文文本缩进1"/>
    <w:basedOn w:val="1"/>
    <w:link w:val="46"/>
    <w:qFormat/>
    <w:uiPriority w:val="0"/>
    <w:pPr>
      <w:adjustRightInd w:val="0"/>
      <w:snapToGrid w:val="0"/>
      <w:spacing w:line="580" w:lineRule="atLeast"/>
      <w:ind w:firstLine="645"/>
      <w:textAlignment w:val="baseline"/>
    </w:pPr>
    <w:rPr>
      <w:rFonts w:ascii="仿宋_GB2312" w:eastAsia="仿宋_GB2312"/>
      <w:kern w:val="0"/>
      <w:sz w:val="32"/>
    </w:rPr>
  </w:style>
  <w:style w:type="character" w:customStyle="1" w:styleId="48">
    <w:name w:val="未处理的提及1"/>
    <w:semiHidden/>
    <w:unhideWhenUsed/>
    <w:qFormat/>
    <w:uiPriority w:val="99"/>
    <w:rPr>
      <w:color w:val="605E5C"/>
      <w:shd w:val="clear" w:color="auto" w:fill="E1DFDD"/>
    </w:rPr>
  </w:style>
  <w:style w:type="character" w:customStyle="1" w:styleId="49">
    <w:name w:val="脚注文本 Char"/>
    <w:link w:val="7"/>
    <w:qFormat/>
    <w:uiPriority w:val="99"/>
    <w:rPr>
      <w:kern w:val="2"/>
      <w:sz w:val="18"/>
      <w:szCs w:val="18"/>
    </w:rPr>
  </w:style>
  <w:style w:type="paragraph" w:customStyle="1" w:styleId="50">
    <w:name w:val="Revision"/>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1732</Words>
  <Characters>9873</Characters>
  <Lines>82</Lines>
  <Paragraphs>23</Paragraphs>
  <TotalTime>0</TotalTime>
  <ScaleCrop>false</ScaleCrop>
  <LinksUpToDate>false</LinksUpToDate>
  <CharactersWithSpaces>11582</CharactersWithSpaces>
  <Application>WPS Office_12.8.2.15311_F1E327BC-269C-435d-A152-05C5408002CA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2022-11-02T04:06:00Z</dcterms:created>
  <dc:creator>luzhonghu</dc:creator>
  <cp:lastModifiedBy>王玉</cp:lastModifiedBy>
  <cp:lastPrinted>2022-11-08T03:04:00Z</cp:lastPrinted>
  <dcterms:modified xsi:type="dcterms:W3CDTF">2024-06-27T01:48:14Z</dcterms:modified>
  <dc:title>	</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2052-12.8.2.15311</vt:lpwstr>
  </property>
  <property fmtid="{D5CDD505-2E9C-101B-9397-08002B2CF9AE}" pid="3" name="ICV">
    <vt:lpwstr>57A77556A086111531845E6371360390</vt:lpwstr>
  </property>
</Properties>
</file>